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39" w:rsidRPr="00CE2882" w:rsidRDefault="00F73139" w:rsidP="00F73139">
      <w:pPr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Na temelju Odluke </w:t>
      </w:r>
      <w:r w:rsidR="00BB1A78">
        <w:rPr>
          <w:rFonts w:ascii="Arial" w:hAnsi="Arial" w:cs="Arial"/>
          <w:b/>
          <w:noProof/>
          <w:lang w:val="hr-HR"/>
        </w:rPr>
        <w:t xml:space="preserve">Župana Primorsko-goranske županije </w:t>
      </w:r>
      <w:r w:rsidRPr="00CE2882">
        <w:rPr>
          <w:rFonts w:ascii="Arial" w:hAnsi="Arial" w:cs="Arial"/>
          <w:b/>
          <w:lang w:val="hr-HR"/>
        </w:rPr>
        <w:t>o raspisivanj</w:t>
      </w:r>
      <w:r w:rsidR="002A6865">
        <w:rPr>
          <w:rFonts w:ascii="Arial" w:hAnsi="Arial" w:cs="Arial"/>
          <w:b/>
          <w:lang w:val="hr-HR"/>
        </w:rPr>
        <w:t>u Javnog poziva za prijavu na Program</w:t>
      </w:r>
      <w:r w:rsidR="00BB1A78">
        <w:rPr>
          <w:rFonts w:ascii="Arial" w:hAnsi="Arial" w:cs="Arial"/>
          <w:b/>
          <w:lang w:val="hr-HR"/>
        </w:rPr>
        <w:t xml:space="preserve"> kreditiranja „Poduzetnik u PGŽ</w:t>
      </w:r>
      <w:r w:rsidRPr="00CE2882">
        <w:rPr>
          <w:rFonts w:ascii="Arial" w:hAnsi="Arial" w:cs="Arial"/>
          <w:b/>
          <w:lang w:val="hr-HR"/>
        </w:rPr>
        <w:t xml:space="preserve"> u 2016.</w:t>
      </w:r>
      <w:r w:rsidR="00BB1A78">
        <w:rPr>
          <w:rFonts w:ascii="Arial" w:hAnsi="Arial" w:cs="Arial"/>
          <w:b/>
          <w:lang w:val="hr-HR"/>
        </w:rPr>
        <w:t>“</w:t>
      </w:r>
      <w:r w:rsidR="00335BA6">
        <w:rPr>
          <w:rFonts w:ascii="Arial" w:hAnsi="Arial" w:cs="Arial"/>
          <w:b/>
          <w:lang w:val="hr-HR"/>
        </w:rPr>
        <w:t xml:space="preserve"> </w:t>
      </w:r>
      <w:r w:rsidRPr="00CE2882">
        <w:rPr>
          <w:rFonts w:ascii="Arial" w:hAnsi="Arial" w:cs="Arial"/>
          <w:b/>
          <w:noProof/>
          <w:lang w:val="hr-HR"/>
        </w:rPr>
        <w:t>(KLASA:</w:t>
      </w:r>
      <w:r w:rsidR="00335BA6">
        <w:rPr>
          <w:rFonts w:ascii="Arial" w:hAnsi="Arial" w:cs="Arial"/>
          <w:b/>
          <w:noProof/>
          <w:lang w:val="hr-HR"/>
        </w:rPr>
        <w:t xml:space="preserve">022-04/16-01/11 </w:t>
      </w:r>
      <w:r w:rsidRPr="00CE2882">
        <w:rPr>
          <w:rFonts w:ascii="Arial" w:hAnsi="Arial" w:cs="Arial"/>
          <w:b/>
          <w:noProof/>
          <w:lang w:val="hr-HR"/>
        </w:rPr>
        <w:t>URBROJ:</w:t>
      </w:r>
      <w:r w:rsidR="00335BA6">
        <w:rPr>
          <w:rFonts w:ascii="Arial" w:hAnsi="Arial" w:cs="Arial"/>
          <w:b/>
          <w:noProof/>
          <w:lang w:val="hr-HR"/>
        </w:rPr>
        <w:t>2170/1-01-01/5-16-20</w:t>
      </w:r>
      <w:r w:rsidRPr="00CE2882">
        <w:rPr>
          <w:rFonts w:ascii="Arial" w:hAnsi="Arial" w:cs="Arial"/>
          <w:b/>
          <w:noProof/>
          <w:lang w:val="hr-HR"/>
        </w:rPr>
        <w:t>, od</w:t>
      </w:r>
      <w:r w:rsidR="00335BA6">
        <w:rPr>
          <w:rFonts w:ascii="Arial" w:hAnsi="Arial" w:cs="Arial"/>
          <w:b/>
          <w:noProof/>
          <w:lang w:val="hr-HR"/>
        </w:rPr>
        <w:t xml:space="preserve"> 21. ožujka </w:t>
      </w:r>
      <w:r w:rsidRPr="00CE2882">
        <w:rPr>
          <w:rFonts w:ascii="Arial" w:hAnsi="Arial" w:cs="Arial"/>
          <w:b/>
          <w:noProof/>
          <w:lang w:val="hr-HR"/>
        </w:rPr>
        <w:t>2016.)</w:t>
      </w:r>
    </w:p>
    <w:p w:rsidR="00F73139" w:rsidRPr="00CE2882" w:rsidRDefault="00F73139" w:rsidP="00F73139">
      <w:pPr>
        <w:jc w:val="both"/>
        <w:rPr>
          <w:rFonts w:ascii="Arial" w:hAnsi="Arial" w:cs="Arial"/>
          <w:b/>
          <w:lang w:val="hr-HR"/>
        </w:rPr>
      </w:pPr>
    </w:p>
    <w:p w:rsidR="00F73139" w:rsidRPr="00CE2882" w:rsidRDefault="00F73139" w:rsidP="00F73139">
      <w:pPr>
        <w:jc w:val="both"/>
        <w:rPr>
          <w:rFonts w:ascii="Arial" w:hAnsi="Arial"/>
          <w:b/>
          <w:noProof/>
          <w:szCs w:val="20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60325</wp:posOffset>
            </wp:positionV>
            <wp:extent cx="292735" cy="358140"/>
            <wp:effectExtent l="0" t="0" r="0" b="3810"/>
            <wp:wrapNone/>
            <wp:docPr id="1" name="Picture 1" descr="gr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139" w:rsidRPr="00CE2882" w:rsidRDefault="00F73139" w:rsidP="00F73139">
      <w:pPr>
        <w:jc w:val="both"/>
        <w:rPr>
          <w:rFonts w:ascii="Arial" w:hAnsi="Arial"/>
          <w:b/>
          <w:noProof/>
          <w:szCs w:val="20"/>
          <w:lang w:val="hr-HR"/>
        </w:rPr>
      </w:pPr>
    </w:p>
    <w:p w:rsidR="00F73139" w:rsidRPr="00CE2882" w:rsidRDefault="00F73139" w:rsidP="00F73139">
      <w:pPr>
        <w:jc w:val="both"/>
        <w:rPr>
          <w:rFonts w:ascii="Arial" w:hAnsi="Arial"/>
          <w:b/>
          <w:noProof/>
          <w:szCs w:val="20"/>
          <w:lang w:val="hr-HR"/>
        </w:rPr>
      </w:pPr>
    </w:p>
    <w:p w:rsidR="00F73139" w:rsidRPr="00CE2882" w:rsidRDefault="00F73139" w:rsidP="00F73139">
      <w:pPr>
        <w:jc w:val="center"/>
        <w:rPr>
          <w:rFonts w:ascii="Arial" w:hAnsi="Arial" w:cs="Arial"/>
          <w:b/>
          <w:noProof/>
          <w:szCs w:val="20"/>
          <w:lang w:val="hr-HR"/>
        </w:rPr>
      </w:pPr>
      <w:r w:rsidRPr="00CE2882">
        <w:rPr>
          <w:rFonts w:ascii="Arial" w:hAnsi="Arial" w:cs="Arial"/>
          <w:b/>
          <w:noProof/>
          <w:szCs w:val="20"/>
          <w:lang w:val="hr-HR"/>
        </w:rPr>
        <w:t>PRIMORSKO-GORANSKA ŽUPANIJA</w:t>
      </w:r>
    </w:p>
    <w:p w:rsidR="00F73139" w:rsidRPr="00CE2882" w:rsidRDefault="00F73139" w:rsidP="00F73139">
      <w:pPr>
        <w:jc w:val="center"/>
        <w:rPr>
          <w:rFonts w:ascii="Arial" w:hAnsi="Arial" w:cs="Arial"/>
          <w:b/>
          <w:noProof/>
          <w:szCs w:val="20"/>
          <w:lang w:val="hr-HR"/>
        </w:rPr>
      </w:pPr>
      <w:r w:rsidRPr="00CE2882">
        <w:rPr>
          <w:rFonts w:ascii="Arial" w:hAnsi="Arial" w:cs="Arial"/>
          <w:b/>
          <w:noProof/>
          <w:szCs w:val="20"/>
          <w:lang w:val="hr-HR"/>
        </w:rPr>
        <w:t>Upravni odjel za turizam, poduzetništvo i ruralni razvoj</w:t>
      </w:r>
    </w:p>
    <w:p w:rsidR="00F73139" w:rsidRPr="00CE2882" w:rsidRDefault="00F73139" w:rsidP="00F73139">
      <w:pPr>
        <w:jc w:val="both"/>
        <w:rPr>
          <w:rFonts w:ascii="Arial" w:hAnsi="Arial"/>
          <w:b/>
          <w:bCs/>
          <w:sz w:val="22"/>
          <w:szCs w:val="22"/>
          <w:lang w:val="hr-HR"/>
        </w:rPr>
      </w:pPr>
    </w:p>
    <w:p w:rsidR="00F73139" w:rsidRPr="00CE2882" w:rsidRDefault="00F73139" w:rsidP="00F73139">
      <w:pPr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u suradnji s</w:t>
      </w:r>
    </w:p>
    <w:p w:rsidR="00F73139" w:rsidRPr="00CE2882" w:rsidRDefault="00F73139" w:rsidP="000D46C7">
      <w:pPr>
        <w:spacing w:line="276" w:lineRule="auto"/>
        <w:jc w:val="both"/>
        <w:rPr>
          <w:rFonts w:ascii="Arial" w:hAnsi="Arial" w:cs="Arial"/>
          <w:b/>
          <w:noProof/>
          <w:lang w:val="hr-HR"/>
        </w:rPr>
      </w:pPr>
    </w:p>
    <w:p w:rsidR="00F73139" w:rsidRPr="006C14D2" w:rsidRDefault="00F73139" w:rsidP="006C14D2">
      <w:pPr>
        <w:pStyle w:val="Odlomakpopisa"/>
        <w:numPr>
          <w:ilvl w:val="0"/>
          <w:numId w:val="23"/>
        </w:numPr>
        <w:spacing w:line="276" w:lineRule="auto"/>
        <w:jc w:val="both"/>
        <w:rPr>
          <w:rFonts w:cs="Arial"/>
          <w:b/>
          <w:noProof/>
          <w:lang w:val="hr-HR"/>
        </w:rPr>
      </w:pPr>
      <w:r w:rsidRPr="006C14D2">
        <w:rPr>
          <w:rFonts w:cs="Arial"/>
          <w:b/>
          <w:noProof/>
          <w:lang w:val="hr-HR"/>
        </w:rPr>
        <w:t>ERSTE&amp;STEIERMÄRKISCHE BANK d.d., Jadranski trg 3a, Rijeka,</w:t>
      </w:r>
    </w:p>
    <w:p w:rsidR="00F73139" w:rsidRPr="006C14D2" w:rsidRDefault="00F73139" w:rsidP="006C14D2">
      <w:pPr>
        <w:pStyle w:val="Odlomakpopisa"/>
        <w:numPr>
          <w:ilvl w:val="0"/>
          <w:numId w:val="23"/>
        </w:numPr>
        <w:spacing w:line="276" w:lineRule="auto"/>
        <w:jc w:val="both"/>
        <w:rPr>
          <w:rFonts w:cs="Arial"/>
          <w:b/>
          <w:bCs/>
          <w:lang w:val="hr-HR"/>
        </w:rPr>
      </w:pPr>
      <w:r w:rsidRPr="006C14D2">
        <w:rPr>
          <w:rFonts w:cs="Arial"/>
          <w:b/>
          <w:bCs/>
          <w:lang w:val="hr-HR"/>
        </w:rPr>
        <w:t>KREDITNOM BANKOM Zagreb d.d., Podružnica Rijeka, Riva 8, Rijeka</w:t>
      </w:r>
    </w:p>
    <w:p w:rsidR="00F73139" w:rsidRPr="006C14D2" w:rsidRDefault="00F73139" w:rsidP="006C14D2">
      <w:pPr>
        <w:pStyle w:val="Odlomakpopisa"/>
        <w:numPr>
          <w:ilvl w:val="0"/>
          <w:numId w:val="23"/>
        </w:numPr>
        <w:spacing w:line="276" w:lineRule="auto"/>
        <w:jc w:val="both"/>
        <w:rPr>
          <w:rFonts w:cs="Arial"/>
          <w:b/>
          <w:bCs/>
          <w:lang w:val="hr-HR"/>
        </w:rPr>
      </w:pPr>
      <w:r w:rsidRPr="006C14D2">
        <w:rPr>
          <w:rFonts w:cs="Arial"/>
          <w:b/>
          <w:bCs/>
          <w:lang w:val="hr-HR"/>
        </w:rPr>
        <w:t>RAIFFEISENBANK AUSTRIA d.d., Poslovnica Rijeka, Matije Gupca 11,  Rijeka</w:t>
      </w:r>
    </w:p>
    <w:p w:rsidR="00F73139" w:rsidRPr="006C14D2" w:rsidRDefault="00F73139" w:rsidP="006C14D2">
      <w:pPr>
        <w:pStyle w:val="Odlomakpopisa"/>
        <w:numPr>
          <w:ilvl w:val="0"/>
          <w:numId w:val="23"/>
        </w:numPr>
        <w:spacing w:line="276" w:lineRule="auto"/>
        <w:jc w:val="both"/>
        <w:rPr>
          <w:rFonts w:cs="Arial"/>
          <w:b/>
          <w:bCs/>
          <w:lang w:val="hr-HR"/>
        </w:rPr>
      </w:pPr>
      <w:r w:rsidRPr="006C14D2">
        <w:rPr>
          <w:rFonts w:cs="Arial"/>
          <w:b/>
          <w:bCs/>
          <w:lang w:val="hr-HR"/>
        </w:rPr>
        <w:t>KARLOVAČKOM BANKOM d.d., Podružnica Rijeka,</w:t>
      </w:r>
      <w:r w:rsidRPr="00CE2882">
        <w:t xml:space="preserve"> </w:t>
      </w:r>
      <w:r w:rsidRPr="006C14D2">
        <w:rPr>
          <w:rFonts w:cs="Arial"/>
          <w:b/>
          <w:bCs/>
          <w:lang w:val="hr-HR"/>
        </w:rPr>
        <w:t>Marije Krucifikse Kozulić 4, Rijeka</w:t>
      </w:r>
    </w:p>
    <w:p w:rsidR="00F73139" w:rsidRPr="006C14D2" w:rsidRDefault="00F73139" w:rsidP="006C14D2">
      <w:pPr>
        <w:pStyle w:val="Odlomakpopisa"/>
        <w:numPr>
          <w:ilvl w:val="0"/>
          <w:numId w:val="24"/>
        </w:numPr>
        <w:spacing w:line="276" w:lineRule="auto"/>
        <w:jc w:val="both"/>
        <w:rPr>
          <w:rFonts w:cs="Arial"/>
          <w:b/>
          <w:bCs/>
          <w:lang w:val="hr-HR"/>
        </w:rPr>
      </w:pPr>
      <w:r w:rsidRPr="006C14D2">
        <w:rPr>
          <w:rFonts w:cs="Arial"/>
          <w:b/>
          <w:bCs/>
          <w:lang w:val="hr-HR"/>
        </w:rPr>
        <w:t>HRVATSKOM POŠTANSKOM BANKOM d.d., Podružnica Rijeka, Užarska 4 a, Rijeka</w:t>
      </w:r>
    </w:p>
    <w:p w:rsidR="00F73139" w:rsidRPr="006C14D2" w:rsidRDefault="00F73139" w:rsidP="006C14D2">
      <w:pPr>
        <w:pStyle w:val="Odlomakpopisa"/>
        <w:numPr>
          <w:ilvl w:val="0"/>
          <w:numId w:val="24"/>
        </w:numPr>
        <w:spacing w:line="276" w:lineRule="auto"/>
        <w:jc w:val="both"/>
        <w:rPr>
          <w:rFonts w:cs="Arial"/>
          <w:b/>
          <w:bCs/>
          <w:lang w:val="hr-HR"/>
        </w:rPr>
      </w:pPr>
      <w:r w:rsidRPr="006C14D2">
        <w:rPr>
          <w:rFonts w:cs="Arial"/>
          <w:b/>
          <w:bCs/>
          <w:lang w:val="hr-HR"/>
        </w:rPr>
        <w:t>PRIVREDNOM BANKOM Zagreb d.d., Podružnica Riadria Rijeka, Đ. Šporera 3, Rijeka</w:t>
      </w:r>
    </w:p>
    <w:p w:rsidR="00F73139" w:rsidRPr="006C14D2" w:rsidRDefault="00F73139" w:rsidP="006C14D2">
      <w:pPr>
        <w:pStyle w:val="Odlomakpopisa"/>
        <w:numPr>
          <w:ilvl w:val="0"/>
          <w:numId w:val="24"/>
        </w:numPr>
        <w:spacing w:line="276" w:lineRule="auto"/>
        <w:jc w:val="both"/>
        <w:rPr>
          <w:rFonts w:cs="Arial"/>
          <w:b/>
          <w:bCs/>
          <w:lang w:val="hr-HR"/>
        </w:rPr>
      </w:pPr>
      <w:r w:rsidRPr="006C14D2">
        <w:rPr>
          <w:rFonts w:cs="Arial"/>
          <w:b/>
          <w:bCs/>
          <w:lang w:val="hr-HR"/>
        </w:rPr>
        <w:t>ISTARSKOM KREDITNOM BANKOM d.d., Viškovo 2, Rijeka</w:t>
      </w:r>
    </w:p>
    <w:p w:rsidR="00F73139" w:rsidRPr="00CE2882" w:rsidRDefault="00F73139" w:rsidP="00F73139">
      <w:pPr>
        <w:jc w:val="both"/>
        <w:rPr>
          <w:rFonts w:ascii="Arial" w:hAnsi="Arial" w:cs="Arial"/>
          <w:b/>
          <w:noProof/>
          <w:lang w:val="hr-HR"/>
        </w:rPr>
      </w:pPr>
    </w:p>
    <w:p w:rsidR="00F73139" w:rsidRPr="00CE2882" w:rsidRDefault="00F73139" w:rsidP="00F73139">
      <w:pPr>
        <w:jc w:val="center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objavljuje</w:t>
      </w:r>
    </w:p>
    <w:p w:rsidR="00F73139" w:rsidRPr="00CE2882" w:rsidRDefault="00F73139" w:rsidP="00F73139">
      <w:pPr>
        <w:jc w:val="center"/>
        <w:rPr>
          <w:rFonts w:ascii="Arial" w:hAnsi="Arial" w:cs="Arial"/>
          <w:b/>
          <w:noProof/>
          <w:sz w:val="28"/>
          <w:szCs w:val="28"/>
          <w:lang w:val="hr-HR"/>
        </w:rPr>
      </w:pPr>
      <w:r w:rsidRPr="00CE2882">
        <w:rPr>
          <w:rFonts w:ascii="Arial" w:hAnsi="Arial" w:cs="Arial"/>
          <w:b/>
          <w:noProof/>
          <w:sz w:val="28"/>
          <w:szCs w:val="28"/>
          <w:lang w:val="hr-HR"/>
        </w:rPr>
        <w:t>J A V N I    P O Z I V</w:t>
      </w:r>
    </w:p>
    <w:p w:rsidR="00F73139" w:rsidRPr="00CE2882" w:rsidRDefault="00F73139" w:rsidP="00F73139">
      <w:pPr>
        <w:jc w:val="center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keepNext/>
        <w:jc w:val="center"/>
        <w:outlineLvl w:val="1"/>
        <w:rPr>
          <w:rFonts w:ascii="Arial" w:eastAsia="Arial Unicode MS" w:hAnsi="Arial" w:cs="Arial"/>
          <w:b/>
          <w:lang w:val="hr-HR" w:eastAsia="hr-HR"/>
        </w:rPr>
      </w:pPr>
      <w:r w:rsidRPr="00CE2882">
        <w:rPr>
          <w:rFonts w:ascii="Arial" w:eastAsia="Arial Unicode MS" w:hAnsi="Arial" w:cs="Arial"/>
          <w:b/>
          <w:noProof/>
          <w:lang w:val="hr-HR" w:eastAsia="hr-HR"/>
        </w:rPr>
        <w:t>poduzetnicima i obrtni</w:t>
      </w:r>
      <w:r w:rsidR="00852C10">
        <w:rPr>
          <w:rFonts w:ascii="Arial" w:eastAsia="Arial Unicode MS" w:hAnsi="Arial" w:cs="Arial"/>
          <w:b/>
          <w:noProof/>
          <w:lang w:val="hr-HR" w:eastAsia="hr-HR"/>
        </w:rPr>
        <w:t>cima na podnošenje prijava</w:t>
      </w:r>
      <w:r w:rsidR="002A6865">
        <w:rPr>
          <w:rFonts w:ascii="Arial" w:eastAsia="Arial Unicode MS" w:hAnsi="Arial" w:cs="Arial"/>
          <w:b/>
          <w:noProof/>
          <w:lang w:val="hr-HR" w:eastAsia="hr-HR"/>
        </w:rPr>
        <w:t xml:space="preserve"> na P</w:t>
      </w:r>
      <w:r w:rsidRPr="00CE2882">
        <w:rPr>
          <w:rFonts w:ascii="Arial" w:eastAsia="Arial Unicode MS" w:hAnsi="Arial" w:cs="Arial"/>
          <w:b/>
          <w:noProof/>
          <w:lang w:val="hr-HR" w:eastAsia="hr-HR"/>
        </w:rPr>
        <w:t>rogram</w:t>
      </w:r>
    </w:p>
    <w:p w:rsidR="00F73139" w:rsidRPr="00CE2882" w:rsidRDefault="00F73139" w:rsidP="00F73139">
      <w:pPr>
        <w:jc w:val="center"/>
        <w:rPr>
          <w:rFonts w:ascii="Arial" w:hAnsi="Arial" w:cs="Arial"/>
          <w:b/>
          <w:lang w:val="hr-HR"/>
        </w:rPr>
      </w:pPr>
      <w:r w:rsidRPr="00CE2882">
        <w:rPr>
          <w:rFonts w:ascii="Arial" w:hAnsi="Arial" w:cs="Arial"/>
          <w:b/>
          <w:lang w:val="hr-HR"/>
        </w:rPr>
        <w:t>kreditiranja „PODUZETNIK U PGŽ U 2016.“</w:t>
      </w:r>
    </w:p>
    <w:p w:rsidR="00F73139" w:rsidRPr="00CE2882" w:rsidRDefault="00F73139" w:rsidP="00F73139">
      <w:pPr>
        <w:jc w:val="both"/>
        <w:rPr>
          <w:rFonts w:ascii="Arial" w:hAnsi="Arial" w:cs="Arial"/>
          <w:b/>
          <w:lang w:val="hr-HR"/>
        </w:rPr>
      </w:pPr>
      <w:bookmarkStart w:id="0" w:name="_GoBack"/>
      <w:bookmarkEnd w:id="0"/>
    </w:p>
    <w:p w:rsidR="00F73139" w:rsidRPr="00CE2882" w:rsidRDefault="00F73139" w:rsidP="00F73139">
      <w:pPr>
        <w:numPr>
          <w:ilvl w:val="0"/>
          <w:numId w:val="4"/>
        </w:numPr>
        <w:jc w:val="both"/>
        <w:rPr>
          <w:rFonts w:ascii="Arial" w:hAnsi="Arial"/>
          <w:b/>
          <w:noProof/>
        </w:rPr>
      </w:pPr>
      <w:r w:rsidRPr="00CE2882">
        <w:rPr>
          <w:rFonts w:ascii="Arial" w:hAnsi="Arial"/>
          <w:b/>
          <w:noProof/>
        </w:rPr>
        <w:t>CILJ PROGRAMA</w:t>
      </w:r>
    </w:p>
    <w:p w:rsidR="00F73139" w:rsidRPr="00CE2882" w:rsidRDefault="00F73139" w:rsidP="00F73139">
      <w:pPr>
        <w:tabs>
          <w:tab w:val="left" w:pos="993"/>
        </w:tabs>
        <w:ind w:left="340"/>
        <w:contextualSpacing/>
        <w:jc w:val="both"/>
        <w:rPr>
          <w:rFonts w:ascii="Arial" w:hAnsi="Arial"/>
          <w:noProof/>
        </w:rPr>
      </w:pPr>
      <w:r w:rsidRPr="00CE2882">
        <w:rPr>
          <w:rFonts w:ascii="Arial" w:hAnsi="Arial"/>
          <w:noProof/>
        </w:rPr>
        <w:t>Cilj programa je  povoljnije financiraje sektora malog gospodarstva kroz suvenciju kamata na poduzetničke kredita. Smanjenom kamatom omogućuje se  lakši  pristup izvorima financiranja radi unapređenja poslovnih aktiv</w:t>
      </w:r>
      <w:r w:rsidR="000D46C7">
        <w:rPr>
          <w:rFonts w:ascii="Arial" w:hAnsi="Arial"/>
          <w:noProof/>
        </w:rPr>
        <w:t>nosti, poticanja konkurentnosti, zadrž</w:t>
      </w:r>
      <w:r w:rsidRPr="00CE2882">
        <w:rPr>
          <w:rFonts w:ascii="Arial" w:hAnsi="Arial"/>
          <w:noProof/>
        </w:rPr>
        <w:t>avanja ili povećanja zaposlenosti  i ukupn</w:t>
      </w:r>
      <w:r w:rsidR="00963767">
        <w:rPr>
          <w:rFonts w:ascii="Arial" w:hAnsi="Arial"/>
          <w:noProof/>
        </w:rPr>
        <w:t>og  razvoja malog  gospodarstva</w:t>
      </w:r>
      <w:r w:rsidRPr="00CE2882">
        <w:rPr>
          <w:rFonts w:ascii="Arial" w:hAnsi="Arial"/>
          <w:noProof/>
        </w:rPr>
        <w:t xml:space="preserve">. </w:t>
      </w:r>
    </w:p>
    <w:p w:rsidR="00F73139" w:rsidRPr="00CE2882" w:rsidRDefault="00F73139" w:rsidP="00F73139">
      <w:pPr>
        <w:ind w:left="340"/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numPr>
          <w:ilvl w:val="0"/>
          <w:numId w:val="4"/>
        </w:numPr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KREDITNI POTENCIJAL:</w:t>
      </w:r>
      <w:r w:rsidRPr="00CE2882">
        <w:rPr>
          <w:rFonts w:ascii="Arial" w:hAnsi="Arial" w:cs="Arial"/>
          <w:noProof/>
          <w:lang w:val="hr-HR"/>
        </w:rPr>
        <w:t xml:space="preserve"> 20.000.000,00 kuna</w:t>
      </w:r>
    </w:p>
    <w:p w:rsidR="00F73139" w:rsidRPr="00CE2882" w:rsidRDefault="00F73139" w:rsidP="00F73139">
      <w:pPr>
        <w:ind w:left="340"/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numPr>
          <w:ilvl w:val="0"/>
          <w:numId w:val="4"/>
        </w:numPr>
        <w:jc w:val="both"/>
        <w:rPr>
          <w:rFonts w:ascii="Arial" w:hAnsi="Arial"/>
          <w:b/>
          <w:noProof/>
        </w:rPr>
      </w:pPr>
      <w:r w:rsidRPr="00CE2882">
        <w:rPr>
          <w:rFonts w:ascii="Arial" w:hAnsi="Arial"/>
          <w:b/>
          <w:noProof/>
        </w:rPr>
        <w:t>SUBJEKTI U PROGRAMU</w:t>
      </w:r>
    </w:p>
    <w:p w:rsidR="00F73139" w:rsidRPr="00CE2882" w:rsidRDefault="00F73139" w:rsidP="00F73139">
      <w:pPr>
        <w:ind w:firstLine="340"/>
        <w:jc w:val="both"/>
        <w:rPr>
          <w:rFonts w:ascii="Arial" w:hAnsi="Arial"/>
          <w:noProof/>
        </w:rPr>
      </w:pPr>
      <w:r w:rsidRPr="00CE2882">
        <w:rPr>
          <w:rFonts w:ascii="Arial" w:hAnsi="Arial"/>
          <w:noProof/>
        </w:rPr>
        <w:t xml:space="preserve">Primorsko-goranska županija i poslovne banke </w:t>
      </w:r>
    </w:p>
    <w:p w:rsidR="00F73139" w:rsidRPr="00CE2882" w:rsidRDefault="00F73139" w:rsidP="00F73139">
      <w:pPr>
        <w:ind w:left="340"/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numPr>
          <w:ilvl w:val="0"/>
          <w:numId w:val="4"/>
        </w:numPr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KORISNICI KREDITA</w:t>
      </w:r>
    </w:p>
    <w:p w:rsidR="00F73139" w:rsidRPr="00CE2882" w:rsidRDefault="00F73139" w:rsidP="00F73139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lang w:val="hr-HR"/>
        </w:rPr>
        <w:t>Korisnici kredita mogu biti poduzetnici registrirani u Republici Hrvatskoj odnosno mikro, mali i srednji subjekti malog gospodarstva sukladno važećem Zakonu o poticanju razvoja malog gospodarstva (i to: d.o.o., j.d.o.o., obrti i zadruge) koji imaju sjedište i ulažu na području Primorsko-goranske županije.</w:t>
      </w:r>
    </w:p>
    <w:p w:rsidR="00F73139" w:rsidRPr="00CE2882" w:rsidRDefault="00F73139" w:rsidP="00F73139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  <w:lang w:val="hr-HR"/>
        </w:rPr>
      </w:pPr>
      <w:r w:rsidRPr="00CE2882">
        <w:rPr>
          <w:rFonts w:ascii="Arial" w:hAnsi="Arial" w:cs="Arial"/>
          <w:lang w:val="hr-HR"/>
        </w:rPr>
        <w:t>Pravo na korištenje sredstava subvencije kamate na poduzetnički kredit ima korisnik koji financira projekt iz proizvodne i uslužne djelatnosti sukladno Popisu prihvatljivih djelatnosti prema izvatku iz Nacionalne klasifikacije djelatnosti 2007 (NKD2007) ko</w:t>
      </w:r>
      <w:r w:rsidR="00963767">
        <w:rPr>
          <w:rFonts w:ascii="Arial" w:hAnsi="Arial" w:cs="Arial"/>
          <w:lang w:val="hr-HR"/>
        </w:rPr>
        <w:t>ja je u privitku</w:t>
      </w:r>
      <w:r w:rsidRPr="00CE2882">
        <w:rPr>
          <w:rFonts w:ascii="Arial" w:hAnsi="Arial" w:cs="Arial"/>
          <w:lang w:val="hr-HR"/>
        </w:rPr>
        <w:t>.</w:t>
      </w:r>
    </w:p>
    <w:p w:rsidR="00F73139" w:rsidRPr="00CE2882" w:rsidRDefault="00F73139" w:rsidP="00F73139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  <w:lang w:val="hr-HR"/>
        </w:rPr>
      </w:pPr>
      <w:r w:rsidRPr="00CE2882">
        <w:rPr>
          <w:rFonts w:ascii="Arial" w:hAnsi="Arial" w:cs="Arial"/>
          <w:lang w:val="hr-HR"/>
        </w:rPr>
        <w:t>Korisnik može samo jedanput  koristiti kredit po ovom Programu</w:t>
      </w:r>
      <w:r w:rsidR="00041D67">
        <w:rPr>
          <w:rFonts w:ascii="Arial" w:hAnsi="Arial" w:cs="Arial"/>
          <w:lang w:val="hr-HR"/>
        </w:rPr>
        <w:t>.</w:t>
      </w:r>
    </w:p>
    <w:p w:rsidR="00F73139" w:rsidRPr="00963767" w:rsidRDefault="00F73139" w:rsidP="00963767">
      <w:pPr>
        <w:rPr>
          <w:rFonts w:cs="Arial"/>
        </w:rPr>
      </w:pPr>
    </w:p>
    <w:p w:rsidR="00F73139" w:rsidRPr="00CE2882" w:rsidRDefault="00F73139" w:rsidP="00F73139">
      <w:pPr>
        <w:numPr>
          <w:ilvl w:val="0"/>
          <w:numId w:val="4"/>
        </w:numPr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NAMJENA  KREDITNIH SREDSTAVA: </w:t>
      </w:r>
    </w:p>
    <w:p w:rsidR="00F73139" w:rsidRPr="00CE2882" w:rsidRDefault="00F73139" w:rsidP="00F73139">
      <w:pPr>
        <w:numPr>
          <w:ilvl w:val="0"/>
          <w:numId w:val="18"/>
        </w:numPr>
        <w:tabs>
          <w:tab w:val="left" w:pos="993"/>
        </w:tabs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noProof/>
          <w:lang w:val="hr-HR"/>
        </w:rPr>
        <w:t xml:space="preserve">kupnja, izgradnja, uređenje ili proširenje gospodarskih objekata </w:t>
      </w:r>
      <w:r w:rsidRPr="00CE2882">
        <w:rPr>
          <w:rFonts w:ascii="Arial" w:hAnsi="Arial" w:cs="Arial"/>
          <w:lang w:val="hr-HR"/>
        </w:rPr>
        <w:t>(stanovi isključeni)</w:t>
      </w:r>
      <w:r w:rsidRPr="00CE2882">
        <w:rPr>
          <w:rFonts w:ascii="Arial" w:hAnsi="Arial" w:cs="Arial"/>
          <w:noProof/>
          <w:lang w:val="hr-HR"/>
        </w:rPr>
        <w:t xml:space="preserve">, </w:t>
      </w:r>
    </w:p>
    <w:p w:rsidR="00F73139" w:rsidRPr="00CE2882" w:rsidRDefault="00F73139" w:rsidP="00F73139">
      <w:pPr>
        <w:numPr>
          <w:ilvl w:val="0"/>
          <w:numId w:val="18"/>
        </w:numPr>
        <w:tabs>
          <w:tab w:val="left" w:pos="993"/>
        </w:tabs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nabava opreme ili pojedinih dijelova opreme,</w:t>
      </w:r>
    </w:p>
    <w:p w:rsidR="00F73139" w:rsidRPr="00963767" w:rsidRDefault="00F73139" w:rsidP="00F73139">
      <w:pPr>
        <w:numPr>
          <w:ilvl w:val="0"/>
          <w:numId w:val="18"/>
        </w:numPr>
        <w:tabs>
          <w:tab w:val="left" w:pos="993"/>
        </w:tabs>
        <w:jc w:val="both"/>
        <w:rPr>
          <w:rFonts w:ascii="Arial" w:hAnsi="Arial" w:cs="Arial"/>
          <w:noProof/>
          <w:lang w:val="hr-HR"/>
        </w:rPr>
      </w:pPr>
      <w:r w:rsidRPr="00963767">
        <w:rPr>
          <w:rFonts w:ascii="Arial" w:hAnsi="Arial" w:cs="Arial"/>
          <w:noProof/>
          <w:lang w:val="hr-HR"/>
        </w:rPr>
        <w:t>obrtna</w:t>
      </w:r>
      <w:r w:rsidR="00963767">
        <w:rPr>
          <w:rFonts w:ascii="Arial" w:hAnsi="Arial" w:cs="Arial"/>
          <w:noProof/>
          <w:lang w:val="hr-HR"/>
        </w:rPr>
        <w:t xml:space="preserve"> sredstva do 30% iznosa kredita.</w:t>
      </w:r>
    </w:p>
    <w:p w:rsidR="00F73139" w:rsidRPr="00CE2882" w:rsidRDefault="00F73139" w:rsidP="00F73139">
      <w:pPr>
        <w:tabs>
          <w:tab w:val="left" w:pos="993"/>
        </w:tabs>
        <w:ind w:left="680"/>
        <w:jc w:val="both"/>
        <w:rPr>
          <w:lang w:val="hr-HR"/>
        </w:rPr>
      </w:pPr>
    </w:p>
    <w:p w:rsidR="00F73139" w:rsidRPr="00CE2882" w:rsidRDefault="00F73139" w:rsidP="00F73139">
      <w:pPr>
        <w:numPr>
          <w:ilvl w:val="0"/>
          <w:numId w:val="4"/>
        </w:numPr>
        <w:spacing w:after="120"/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KREDITI SE NE ODOBRAVAJU ZA</w:t>
      </w:r>
      <w:r w:rsidRPr="00CE2882">
        <w:rPr>
          <w:rFonts w:ascii="Arial" w:hAnsi="Arial" w:cs="Arial"/>
          <w:noProof/>
          <w:lang w:val="hr-HR"/>
        </w:rPr>
        <w:t>: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kupovinu udjela u trgovačkim društvima, ulaganja u kockarnice, igračnice i slične djelatnosti,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ulaganja u vrijednosnice,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 w:cs="Arial"/>
          <w:lang w:val="hr-HR"/>
        </w:rPr>
        <w:t>ulaganja u primarnoj proizvodnji poljoprivrednih proizvoda, ribarstvo i akvakulturu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ulaganja u turizam i ugostiteljstvo,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ulaganja u trgovačke djel</w:t>
      </w:r>
      <w:r w:rsidR="00C81BCD">
        <w:rPr>
          <w:rFonts w:ascii="Arial" w:hAnsi="Arial"/>
          <w:noProof/>
          <w:lang w:val="hr-HR"/>
        </w:rPr>
        <w:t>atnosti, osim ako su povezane s</w:t>
      </w:r>
      <w:r w:rsidRPr="00CE2882">
        <w:rPr>
          <w:rFonts w:ascii="Arial" w:hAnsi="Arial"/>
          <w:noProof/>
          <w:lang w:val="hr-HR"/>
        </w:rPr>
        <w:t xml:space="preserve"> proizvodnom djelatnošću,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financiranje ekološki neprihvatljivih projekata,</w:t>
      </w:r>
      <w:r w:rsidRPr="00CE2882">
        <w:rPr>
          <w:rFonts w:ascii="Arial" w:hAnsi="Arial"/>
          <w:lang w:val="hr-HR"/>
        </w:rPr>
        <w:t xml:space="preserve"> 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 xml:space="preserve">kupovinu građevinskog zemljišta, 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 xml:space="preserve">izgradnju stambenih i poslovnih prostora radi prodaje ili iznajmljivanja na tržištu, 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kupovinu prijevoznih sredstava (motornih vozila),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kupovinu plovila,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promet s nekretninama,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osiguranje i financijsko posredovanje,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ulaganja u prodajne auto salone,</w:t>
      </w:r>
    </w:p>
    <w:p w:rsidR="00F73139" w:rsidRPr="00CE2882" w:rsidRDefault="00F73139" w:rsidP="00F73139">
      <w:pPr>
        <w:numPr>
          <w:ilvl w:val="0"/>
          <w:numId w:val="20"/>
        </w:numPr>
        <w:tabs>
          <w:tab w:val="left" w:pos="993"/>
        </w:tabs>
        <w:ind w:hanging="396"/>
        <w:jc w:val="both"/>
        <w:rPr>
          <w:rFonts w:ascii="Arial" w:hAnsi="Arial" w:cs="Arial"/>
          <w:lang w:val="hr-HR"/>
        </w:rPr>
      </w:pPr>
      <w:r w:rsidRPr="00CE2882">
        <w:rPr>
          <w:rFonts w:ascii="Arial" w:hAnsi="Arial"/>
          <w:lang w:val="hr-HR"/>
        </w:rPr>
        <w:t xml:space="preserve">reprogram i refinanciranje postojećih kredita, kao niti za refundaciju ranije uloženih sredstava </w:t>
      </w:r>
      <w:r w:rsidRPr="00CE2882">
        <w:rPr>
          <w:rFonts w:ascii="Arial" w:hAnsi="Arial" w:cs="Arial"/>
          <w:lang w:val="hr-HR"/>
        </w:rPr>
        <w:t>(refundacija ranije uloženih sredstava je dozvoljena od datuma pozitivnog mišl</w:t>
      </w:r>
      <w:r w:rsidR="002A6865">
        <w:rPr>
          <w:rFonts w:ascii="Arial" w:hAnsi="Arial" w:cs="Arial"/>
          <w:lang w:val="hr-HR"/>
        </w:rPr>
        <w:t>jenja Povjerenstva za provedbu P</w:t>
      </w:r>
      <w:r w:rsidRPr="00CE2882">
        <w:rPr>
          <w:rFonts w:ascii="Arial" w:hAnsi="Arial" w:cs="Arial"/>
          <w:lang w:val="hr-HR"/>
        </w:rPr>
        <w:t>rograma kreditiranja).</w:t>
      </w:r>
    </w:p>
    <w:p w:rsidR="00F73139" w:rsidRPr="00CE2882" w:rsidRDefault="00F73139" w:rsidP="00F73139">
      <w:pPr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numPr>
          <w:ilvl w:val="0"/>
          <w:numId w:val="4"/>
        </w:numPr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IZNOS KREDITNIH SREDSTAVA: </w:t>
      </w:r>
    </w:p>
    <w:p w:rsidR="00F73139" w:rsidRPr="00CE2882" w:rsidRDefault="00F73139" w:rsidP="00F73139">
      <w:pPr>
        <w:numPr>
          <w:ilvl w:val="0"/>
          <w:numId w:val="2"/>
        </w:numPr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noProof/>
          <w:lang w:val="hr-HR"/>
        </w:rPr>
        <w:t>najniži iznos: 100.000,00 kuna</w:t>
      </w:r>
      <w:r w:rsidR="00C81BCD">
        <w:rPr>
          <w:rFonts w:ascii="Arial" w:hAnsi="Arial" w:cs="Arial"/>
          <w:noProof/>
          <w:lang w:val="hr-HR"/>
        </w:rPr>
        <w:t>,</w:t>
      </w:r>
      <w:r w:rsidRPr="00CE2882">
        <w:rPr>
          <w:rFonts w:ascii="Arial" w:hAnsi="Arial" w:cs="Arial"/>
          <w:noProof/>
          <w:lang w:val="hr-HR"/>
        </w:rPr>
        <w:t xml:space="preserve"> </w:t>
      </w:r>
    </w:p>
    <w:p w:rsidR="00F73139" w:rsidRPr="00CE2882" w:rsidRDefault="00F73139" w:rsidP="00F73139">
      <w:pPr>
        <w:numPr>
          <w:ilvl w:val="0"/>
          <w:numId w:val="2"/>
        </w:numPr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noProof/>
          <w:lang w:val="hr-HR"/>
        </w:rPr>
        <w:t>najviši iznos: 3.000.000,00 kuna</w:t>
      </w:r>
      <w:r w:rsidR="00C81BCD">
        <w:rPr>
          <w:rFonts w:ascii="Arial" w:hAnsi="Arial" w:cs="Arial"/>
          <w:noProof/>
          <w:lang w:val="hr-HR"/>
        </w:rPr>
        <w:t>.</w:t>
      </w:r>
    </w:p>
    <w:p w:rsidR="00F73139" w:rsidRPr="00CE2882" w:rsidRDefault="00F73139" w:rsidP="00F73139">
      <w:pPr>
        <w:jc w:val="both"/>
        <w:rPr>
          <w:rFonts w:ascii="Arial" w:hAnsi="Arial" w:cs="Arial"/>
          <w:b/>
          <w:bCs/>
          <w:noProof/>
          <w:lang w:val="hr-HR"/>
        </w:rPr>
      </w:pPr>
    </w:p>
    <w:p w:rsidR="00F73139" w:rsidRPr="00CE2882" w:rsidRDefault="00F73139" w:rsidP="00F73139">
      <w:pPr>
        <w:numPr>
          <w:ilvl w:val="0"/>
          <w:numId w:val="4"/>
        </w:numPr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ROK OTPLATE KREDITA, POČEK I DINAMIKA OTPLATE: </w:t>
      </w:r>
    </w:p>
    <w:p w:rsidR="00F73139" w:rsidRPr="00CE2882" w:rsidRDefault="00F73139" w:rsidP="00F73139">
      <w:pPr>
        <w:numPr>
          <w:ilvl w:val="0"/>
          <w:numId w:val="21"/>
        </w:numPr>
        <w:tabs>
          <w:tab w:val="left" w:pos="993"/>
        </w:tabs>
        <w:ind w:hanging="396"/>
        <w:jc w:val="both"/>
        <w:rPr>
          <w:rFonts w:ascii="Arial" w:hAnsi="Arial"/>
          <w:b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otplata do 10 godina,</w:t>
      </w:r>
    </w:p>
    <w:p w:rsidR="00F73139" w:rsidRPr="00CE2882" w:rsidRDefault="00F73139" w:rsidP="00F73139">
      <w:pPr>
        <w:numPr>
          <w:ilvl w:val="0"/>
          <w:numId w:val="21"/>
        </w:numPr>
        <w:tabs>
          <w:tab w:val="left" w:pos="993"/>
        </w:tabs>
        <w:ind w:hanging="396"/>
        <w:jc w:val="both"/>
        <w:rPr>
          <w:rFonts w:ascii="Arial" w:hAnsi="Arial"/>
          <w:b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poček do dvije godine koji je uključen u rok otplate,</w:t>
      </w:r>
    </w:p>
    <w:p w:rsidR="00F73139" w:rsidRPr="00CE2882" w:rsidRDefault="00F73139" w:rsidP="00F73139">
      <w:pPr>
        <w:numPr>
          <w:ilvl w:val="0"/>
          <w:numId w:val="21"/>
        </w:numPr>
        <w:tabs>
          <w:tab w:val="left" w:pos="993"/>
        </w:tabs>
        <w:ind w:hanging="396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dinamika otplate u dogovoru s bankom.</w:t>
      </w:r>
    </w:p>
    <w:p w:rsidR="00F73139" w:rsidRPr="00CE2882" w:rsidRDefault="00F73139" w:rsidP="00F73139">
      <w:pPr>
        <w:ind w:left="14"/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numPr>
          <w:ilvl w:val="0"/>
          <w:numId w:val="4"/>
        </w:numPr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ROK ISKORIŠTENJA KREDITA:</w:t>
      </w:r>
    </w:p>
    <w:p w:rsidR="00F73139" w:rsidRPr="00CE2882" w:rsidRDefault="00F73139" w:rsidP="00F73139">
      <w:pPr>
        <w:numPr>
          <w:ilvl w:val="0"/>
          <w:numId w:val="3"/>
        </w:numPr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noProof/>
          <w:lang w:val="hr-HR"/>
        </w:rPr>
        <w:t>do 12 mjeseci, uključen u rok otplate</w:t>
      </w:r>
    </w:p>
    <w:p w:rsidR="00F73139" w:rsidRPr="00CE2882" w:rsidRDefault="00F73139" w:rsidP="00F73139">
      <w:pPr>
        <w:jc w:val="both"/>
        <w:rPr>
          <w:rFonts w:ascii="Arial" w:hAnsi="Arial" w:cs="Arial"/>
          <w:b/>
          <w:noProof/>
          <w:lang w:val="hr-HR"/>
        </w:rPr>
      </w:pPr>
    </w:p>
    <w:p w:rsidR="00F73139" w:rsidRPr="00CE2882" w:rsidRDefault="00F73139" w:rsidP="00F73139">
      <w:pPr>
        <w:numPr>
          <w:ilvl w:val="0"/>
          <w:numId w:val="4"/>
        </w:numPr>
        <w:tabs>
          <w:tab w:val="num" w:pos="426"/>
        </w:tabs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KAMATNA STOPA NA KREDIT: </w:t>
      </w:r>
    </w:p>
    <w:p w:rsidR="00F73139" w:rsidRPr="00CE2882" w:rsidRDefault="00F73139" w:rsidP="00C81BCD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hr-HR"/>
        </w:rPr>
      </w:pPr>
      <w:r w:rsidRPr="00CE2882">
        <w:rPr>
          <w:rFonts w:ascii="Arial" w:hAnsi="Arial" w:cs="Arial"/>
          <w:lang w:val="hr-HR"/>
        </w:rPr>
        <w:t>Kreditna banka Zagreb d.d. 5,49%, godišnje fiksno</w:t>
      </w:r>
      <w:r w:rsidR="00BB1A78">
        <w:rPr>
          <w:rFonts w:ascii="Arial" w:hAnsi="Arial" w:cs="Arial"/>
          <w:lang w:val="hr-HR"/>
        </w:rPr>
        <w:t>,</w:t>
      </w:r>
    </w:p>
    <w:p w:rsidR="00F73139" w:rsidRPr="00CE2882" w:rsidRDefault="00F73139" w:rsidP="00C81BCD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hr-HR"/>
        </w:rPr>
      </w:pPr>
      <w:r w:rsidRPr="00CE2882">
        <w:rPr>
          <w:rFonts w:ascii="Arial" w:hAnsi="Arial" w:cs="Arial"/>
          <w:lang w:val="hr-HR"/>
        </w:rPr>
        <w:t>Istarska kreditna banka Umag d.d. 5,50%</w:t>
      </w:r>
      <w:r w:rsidRPr="00CE2882">
        <w:rPr>
          <w:rFonts w:ascii="Arial" w:hAnsi="Arial"/>
          <w:noProof/>
          <w:lang w:val="hr-HR"/>
        </w:rPr>
        <w:t xml:space="preserve"> </w:t>
      </w:r>
      <w:r w:rsidRPr="00CE2882">
        <w:rPr>
          <w:rFonts w:ascii="Arial" w:hAnsi="Arial" w:cs="Arial"/>
          <w:lang w:val="hr-HR"/>
        </w:rPr>
        <w:t>godišnje fiksno</w:t>
      </w:r>
      <w:r w:rsidRPr="00CE2882">
        <w:rPr>
          <w:rFonts w:ascii="Arial" w:hAnsi="Arial"/>
          <w:noProof/>
          <w:lang w:val="hr-HR"/>
        </w:rPr>
        <w:t xml:space="preserve">,  </w:t>
      </w:r>
    </w:p>
    <w:p w:rsidR="00BB1A78" w:rsidRDefault="00BB1A78" w:rsidP="00C81BCD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Raiffeisenbank Austria d.d. </w:t>
      </w:r>
      <w:r w:rsidRPr="00CE2882">
        <w:rPr>
          <w:rFonts w:ascii="Arial" w:hAnsi="Arial" w:cs="Arial"/>
          <w:lang w:val="hr-HR"/>
        </w:rPr>
        <w:t>5,70%, godišnje fiksno</w:t>
      </w:r>
      <w:r>
        <w:rPr>
          <w:rFonts w:ascii="Arial" w:hAnsi="Arial" w:cs="Arial"/>
          <w:lang w:val="hr-HR"/>
        </w:rPr>
        <w:t>,</w:t>
      </w:r>
    </w:p>
    <w:p w:rsidR="00F73139" w:rsidRPr="00CE2882" w:rsidRDefault="00F73139" w:rsidP="00C81BCD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hr-HR"/>
        </w:rPr>
      </w:pPr>
      <w:r w:rsidRPr="00CE2882">
        <w:rPr>
          <w:rFonts w:ascii="Arial" w:hAnsi="Arial" w:cs="Arial"/>
          <w:lang w:val="hr-HR"/>
        </w:rPr>
        <w:t>Karlovačka banka d.d. 5,70%, godišnje fiksno</w:t>
      </w:r>
      <w:r w:rsidR="00C81BCD">
        <w:rPr>
          <w:rFonts w:ascii="Arial" w:hAnsi="Arial" w:cs="Arial"/>
          <w:lang w:val="hr-HR"/>
        </w:rPr>
        <w:t>,</w:t>
      </w:r>
    </w:p>
    <w:p w:rsidR="00F73139" w:rsidRPr="00CE2882" w:rsidRDefault="00F73139" w:rsidP="00C81BCD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Privredna banka Zagreb d.d. z</w:t>
      </w:r>
      <w:r w:rsidRPr="00CE2882">
        <w:rPr>
          <w:rFonts w:ascii="Arial" w:hAnsi="Arial" w:cs="Arial"/>
          <w:lang w:val="hr-HR"/>
        </w:rPr>
        <w:t>a kredite ročnosti do 3 godine 5,05%, ročnosti 3-6 godina 5,</w:t>
      </w:r>
      <w:r>
        <w:rPr>
          <w:rFonts w:ascii="Arial" w:hAnsi="Arial" w:cs="Arial"/>
          <w:lang w:val="hr-HR"/>
        </w:rPr>
        <w:t>60%, ročnosti 6-10 godina 5,95%</w:t>
      </w:r>
      <w:r w:rsidR="00C81BCD">
        <w:rPr>
          <w:rFonts w:ascii="Arial" w:hAnsi="Arial" w:cs="Arial"/>
          <w:lang w:val="hr-HR"/>
        </w:rPr>
        <w:t>, godišnje fiksno,</w:t>
      </w:r>
    </w:p>
    <w:p w:rsidR="00BB1A78" w:rsidRDefault="00BB1A78" w:rsidP="00BB1A78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Hrvatska poštanska banka d.d. </w:t>
      </w:r>
      <w:r w:rsidRPr="00CE2882">
        <w:rPr>
          <w:rFonts w:ascii="Arial" w:hAnsi="Arial" w:cs="Arial"/>
          <w:lang w:val="hr-HR"/>
        </w:rPr>
        <w:t>5,90%, godišnje fiksno</w:t>
      </w:r>
      <w:r>
        <w:rPr>
          <w:rFonts w:ascii="Arial" w:hAnsi="Arial" w:cs="Arial"/>
          <w:lang w:val="hr-HR"/>
        </w:rPr>
        <w:t>,</w:t>
      </w:r>
    </w:p>
    <w:p w:rsidR="00F73139" w:rsidRPr="00BB1A78" w:rsidRDefault="00F73139" w:rsidP="00BB1A78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hr-HR"/>
        </w:rPr>
      </w:pPr>
      <w:r w:rsidRPr="00BB1A78">
        <w:rPr>
          <w:rFonts w:ascii="Arial" w:hAnsi="Arial" w:cs="Arial"/>
          <w:lang w:val="hr-HR"/>
        </w:rPr>
        <w:t>Erste&amp;steiermärkische bank d.d. 5,90%, godišnje fiksno</w:t>
      </w:r>
      <w:r w:rsidR="00C81BCD" w:rsidRPr="00BB1A78">
        <w:rPr>
          <w:rFonts w:ascii="Arial" w:hAnsi="Arial" w:cs="Arial"/>
          <w:lang w:val="hr-HR"/>
        </w:rPr>
        <w:t>,</w:t>
      </w:r>
    </w:p>
    <w:p w:rsidR="00F73139" w:rsidRPr="00CE2882" w:rsidRDefault="00F73139" w:rsidP="00BB1A78">
      <w:pPr>
        <w:numPr>
          <w:ilvl w:val="0"/>
          <w:numId w:val="3"/>
        </w:numPr>
        <w:ind w:left="709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 xml:space="preserve">Primorsko-goranska županija subvencionira </w:t>
      </w:r>
      <w:r w:rsidRPr="00CE2882">
        <w:rPr>
          <w:rFonts w:ascii="Arial" w:hAnsi="Arial"/>
          <w:lang w:val="hr-HR"/>
        </w:rPr>
        <w:t>kamatu</w:t>
      </w:r>
      <w:r w:rsidRPr="00CE2882">
        <w:rPr>
          <w:rFonts w:ascii="Arial" w:hAnsi="Arial"/>
          <w:noProof/>
          <w:lang w:val="hr-HR"/>
        </w:rPr>
        <w:t xml:space="preserve"> na odobrene poduzetničke kredite sa 4  postotna poena, te dodatno s 1 postotnim poenom za poduzetnike koji ulažu u gradove i općine na  području Gorskog kotara, tako da kamata za korisnika iznosi od 0,05 do 1,95% f</w:t>
      </w:r>
      <w:r w:rsidR="00C81BCD">
        <w:rPr>
          <w:rFonts w:ascii="Arial" w:hAnsi="Arial"/>
          <w:noProof/>
          <w:lang w:val="hr-HR"/>
        </w:rPr>
        <w:t>iksno ovisno o izabranoj banci,</w:t>
      </w:r>
    </w:p>
    <w:p w:rsidR="00F73139" w:rsidRDefault="00F73139" w:rsidP="00BB1A78">
      <w:pPr>
        <w:numPr>
          <w:ilvl w:val="0"/>
          <w:numId w:val="3"/>
        </w:numPr>
        <w:tabs>
          <w:tab w:val="left" w:pos="567"/>
        </w:tabs>
        <w:ind w:left="709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 </w:t>
      </w:r>
      <w:r w:rsidR="00BB1A78">
        <w:rPr>
          <w:rFonts w:ascii="Arial" w:hAnsi="Arial" w:cs="Arial"/>
          <w:lang w:val="hr-HR"/>
        </w:rPr>
        <w:t xml:space="preserve"> </w:t>
      </w:r>
      <w:r w:rsidRPr="00CE2882">
        <w:rPr>
          <w:rFonts w:ascii="Arial" w:hAnsi="Arial" w:cs="Arial"/>
          <w:lang w:val="hr-HR"/>
        </w:rPr>
        <w:t>kamate se naplaćuju prema ugovoru između Banke i Poduzetnika u tijeku korištenja kredita, počeka i otplate,</w:t>
      </w:r>
    </w:p>
    <w:p w:rsidR="00F552AC" w:rsidRPr="00F552AC" w:rsidRDefault="00C81BCD" w:rsidP="00BB1A78">
      <w:pPr>
        <w:pStyle w:val="Odlomakpopisa"/>
        <w:numPr>
          <w:ilvl w:val="0"/>
          <w:numId w:val="3"/>
        </w:numPr>
        <w:ind w:left="709"/>
        <w:jc w:val="both"/>
        <w:rPr>
          <w:rFonts w:cs="Arial"/>
          <w:lang w:val="hr-HR"/>
        </w:rPr>
      </w:pPr>
      <w:r>
        <w:rPr>
          <w:rFonts w:cs="Arial"/>
          <w:lang w:val="hr-HR"/>
        </w:rPr>
        <w:t>r</w:t>
      </w:r>
      <w:r w:rsidR="00F552AC" w:rsidRPr="00F552AC">
        <w:rPr>
          <w:rFonts w:cs="Arial"/>
          <w:lang w:val="hr-HR"/>
        </w:rPr>
        <w:t>azlika između referentne kamatne stope i odobrene subvencionirane kamatne stope koju plaća</w:t>
      </w:r>
      <w:r w:rsidR="00F552AC">
        <w:rPr>
          <w:rFonts w:cs="Arial"/>
          <w:lang w:val="hr-HR"/>
        </w:rPr>
        <w:t xml:space="preserve"> krajnji korisnik predstavlja državnu potporu male vrijednosti u skladu s propisima o državnim potporama.</w:t>
      </w:r>
    </w:p>
    <w:p w:rsidR="00F73139" w:rsidRPr="00CE2882" w:rsidRDefault="00F73139" w:rsidP="00F73139">
      <w:pPr>
        <w:ind w:left="425"/>
        <w:jc w:val="both"/>
        <w:rPr>
          <w:rFonts w:ascii="Arial" w:hAnsi="Arial" w:cs="Arial"/>
          <w:noProof/>
          <w:lang w:val="hr-HR"/>
        </w:rPr>
      </w:pPr>
    </w:p>
    <w:p w:rsidR="00B436D8" w:rsidRDefault="00F73139" w:rsidP="00F73139">
      <w:pPr>
        <w:ind w:left="180" w:hanging="180"/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11) NAKNADA BANCI: </w:t>
      </w:r>
      <w:r w:rsidRPr="005502DA">
        <w:rPr>
          <w:rFonts w:ascii="Arial" w:hAnsi="Arial" w:cs="Arial"/>
          <w:noProof/>
          <w:lang w:val="hr-HR"/>
        </w:rPr>
        <w:t>prema ponudi banaka</w:t>
      </w:r>
      <w:r>
        <w:rPr>
          <w:rFonts w:ascii="Arial" w:hAnsi="Arial" w:cs="Arial"/>
          <w:b/>
          <w:noProof/>
          <w:lang w:val="hr-HR"/>
        </w:rPr>
        <w:t xml:space="preserve"> </w:t>
      </w:r>
      <w:r w:rsidRPr="00CE2882">
        <w:rPr>
          <w:rFonts w:ascii="Arial" w:hAnsi="Arial" w:cs="Arial"/>
          <w:noProof/>
          <w:lang w:val="hr-HR"/>
        </w:rPr>
        <w:t xml:space="preserve">do max 0,5% jednokratno na iznos </w:t>
      </w:r>
      <w:r w:rsidR="00B436D8">
        <w:rPr>
          <w:rFonts w:ascii="Arial" w:hAnsi="Arial" w:cs="Arial"/>
          <w:noProof/>
          <w:lang w:val="hr-HR"/>
        </w:rPr>
        <w:t xml:space="preserve"> </w:t>
      </w:r>
    </w:p>
    <w:p w:rsidR="00F73139" w:rsidRPr="00CE2882" w:rsidRDefault="00B436D8" w:rsidP="00F73139">
      <w:pPr>
        <w:ind w:left="180" w:hanging="180"/>
        <w:jc w:val="both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b/>
          <w:noProof/>
          <w:lang w:val="hr-HR"/>
        </w:rPr>
        <w:t xml:space="preserve">      </w:t>
      </w:r>
      <w:r w:rsidR="00F73139" w:rsidRPr="00CE2882">
        <w:rPr>
          <w:rFonts w:ascii="Arial" w:hAnsi="Arial" w:cs="Arial"/>
          <w:noProof/>
          <w:lang w:val="hr-HR"/>
        </w:rPr>
        <w:t>odobrenog kredita za sve troškove Banke, a prije korištenja kredita.</w:t>
      </w:r>
    </w:p>
    <w:p w:rsidR="00F73139" w:rsidRPr="00CE2882" w:rsidRDefault="00F73139" w:rsidP="00F73139">
      <w:pPr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12) VALUTNA KLAUZULA: </w:t>
      </w:r>
    </w:p>
    <w:p w:rsidR="00F73139" w:rsidRPr="00CE2882" w:rsidRDefault="00F73139" w:rsidP="00F73139">
      <w:pPr>
        <w:numPr>
          <w:ilvl w:val="4"/>
          <w:numId w:val="1"/>
        </w:numPr>
        <w:tabs>
          <w:tab w:val="left" w:pos="709"/>
        </w:tabs>
        <w:ind w:left="284" w:firstLine="0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 xml:space="preserve">sve financijske odrednice između Banke i Poduzetnika su u kunama </w:t>
      </w:r>
    </w:p>
    <w:p w:rsidR="00F73139" w:rsidRPr="00CE2882" w:rsidRDefault="00F73139" w:rsidP="00F73139">
      <w:pPr>
        <w:ind w:left="360"/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tabs>
          <w:tab w:val="left" w:pos="360"/>
        </w:tabs>
        <w:ind w:left="360" w:hanging="360"/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13) INSTRUMENTI OSIGURANJA:</w:t>
      </w:r>
      <w:r w:rsidRPr="00CE2882">
        <w:rPr>
          <w:rFonts w:ascii="Arial" w:hAnsi="Arial" w:cs="Arial"/>
          <w:noProof/>
          <w:lang w:val="hr-HR"/>
        </w:rPr>
        <w:t xml:space="preserve"> hipoteka, sudužništvo, jamci, jamstvo HAMAG-BICRO-a i drugi instrumenti osiguranja koje poduzetnik ugovori s poslovnom bankom.</w:t>
      </w:r>
    </w:p>
    <w:p w:rsidR="00F73139" w:rsidRPr="00CE2882" w:rsidRDefault="00F73139" w:rsidP="00F73139">
      <w:pPr>
        <w:tabs>
          <w:tab w:val="left" w:pos="360"/>
        </w:tabs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ind w:left="360" w:hanging="360"/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14) STATUS KORISNIKA KREDITA:</w:t>
      </w:r>
      <w:r w:rsidRPr="00CE2882">
        <w:rPr>
          <w:rFonts w:ascii="Arial" w:hAnsi="Arial" w:cs="Arial"/>
          <w:noProof/>
          <w:lang w:val="hr-HR"/>
        </w:rPr>
        <w:t xml:space="preserve"> deponent Banke (nije uvjetovan kao deponent Banke u trenutku podnošenja zahtjeva).</w:t>
      </w:r>
    </w:p>
    <w:p w:rsidR="00F73139" w:rsidRPr="00CE2882" w:rsidRDefault="00F73139" w:rsidP="00F73139">
      <w:pPr>
        <w:tabs>
          <w:tab w:val="left" w:pos="720"/>
        </w:tabs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15) NAČIN ISPLATE SREDSTAVA: </w:t>
      </w:r>
    </w:p>
    <w:p w:rsidR="00F73139" w:rsidRPr="00CE2882" w:rsidRDefault="00F73139" w:rsidP="00B436D8">
      <w:pPr>
        <w:numPr>
          <w:ilvl w:val="0"/>
          <w:numId w:val="22"/>
        </w:numPr>
        <w:tabs>
          <w:tab w:val="left" w:pos="709"/>
        </w:tabs>
        <w:ind w:left="567" w:hanging="283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dio kredita namijenjen za osnovna sredstva</w:t>
      </w:r>
      <w:r w:rsidR="00B436D8">
        <w:rPr>
          <w:rFonts w:ascii="Arial" w:hAnsi="Arial"/>
          <w:noProof/>
          <w:lang w:val="hr-HR"/>
        </w:rPr>
        <w:t xml:space="preserve"> </w:t>
      </w:r>
      <w:r w:rsidRPr="00CE2882">
        <w:rPr>
          <w:rFonts w:ascii="Arial" w:hAnsi="Arial"/>
          <w:noProof/>
          <w:lang w:val="hr-HR"/>
        </w:rPr>
        <w:t>Banka će doznačiti bezgotovinskom isplatom na račun dobavljača ili izvršitelja usluga za Poduzetnika na osnovi ovjerene situacije, predračuna, računa ili ugovora o isporuci ili kupnji u visini od najmanje 90%, te isplatom Poduzetniku na žiro račun do najviše 10% iznosa odobrenog kredita,</w:t>
      </w:r>
    </w:p>
    <w:p w:rsidR="00F73139" w:rsidRPr="00CE2882" w:rsidRDefault="00F73139" w:rsidP="00F73139">
      <w:pPr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rFonts w:ascii="Arial" w:hAnsi="Arial"/>
          <w:noProof/>
          <w:lang w:val="hr-HR"/>
        </w:rPr>
      </w:pPr>
      <w:r w:rsidRPr="00CE2882">
        <w:rPr>
          <w:rFonts w:ascii="Arial" w:hAnsi="Arial"/>
          <w:noProof/>
          <w:lang w:val="hr-HR"/>
        </w:rPr>
        <w:t>dio kredita za obrtna sredstva u c</w:t>
      </w:r>
      <w:r w:rsidR="00D2135E">
        <w:rPr>
          <w:rFonts w:ascii="Arial" w:hAnsi="Arial"/>
          <w:noProof/>
          <w:lang w:val="hr-HR"/>
        </w:rPr>
        <w:t>i</w:t>
      </w:r>
      <w:r w:rsidRPr="00CE2882">
        <w:rPr>
          <w:rFonts w:ascii="Arial" w:hAnsi="Arial"/>
          <w:noProof/>
          <w:lang w:val="hr-HR"/>
        </w:rPr>
        <w:t>jelosti će se doznačiti na žiro račun Poduzetniku prema odluci Banke.</w:t>
      </w:r>
    </w:p>
    <w:p w:rsidR="00F73139" w:rsidRPr="00CE2882" w:rsidRDefault="00F73139" w:rsidP="00F73139">
      <w:pPr>
        <w:jc w:val="both"/>
        <w:rPr>
          <w:rFonts w:ascii="Arial" w:hAnsi="Arial" w:cs="Arial"/>
          <w:i/>
          <w:noProof/>
          <w:lang w:val="hr-HR"/>
        </w:rPr>
      </w:pPr>
    </w:p>
    <w:p w:rsidR="00F73139" w:rsidRPr="00CE2882" w:rsidRDefault="00F73139" w:rsidP="00F73139">
      <w:pPr>
        <w:tabs>
          <w:tab w:val="left" w:pos="851"/>
        </w:tabs>
        <w:ind w:left="426" w:hanging="426"/>
        <w:contextualSpacing/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16)</w:t>
      </w:r>
      <w:r w:rsidRPr="00CE2882">
        <w:rPr>
          <w:rFonts w:ascii="Arial" w:hAnsi="Arial" w:cs="Arial"/>
          <w:noProof/>
          <w:lang w:val="hr-HR"/>
        </w:rPr>
        <w:t xml:space="preserve"> Primorsko-goranska županija o</w:t>
      </w:r>
      <w:r w:rsidR="002A6865">
        <w:rPr>
          <w:rFonts w:ascii="Arial" w:hAnsi="Arial" w:cs="Arial"/>
          <w:noProof/>
          <w:lang w:val="hr-HR"/>
        </w:rPr>
        <w:t>sniva Povjerenstvo za provedbu P</w:t>
      </w:r>
      <w:r w:rsidRPr="00CE2882">
        <w:rPr>
          <w:rFonts w:ascii="Arial" w:hAnsi="Arial" w:cs="Arial"/>
          <w:noProof/>
          <w:lang w:val="hr-HR"/>
        </w:rPr>
        <w:t xml:space="preserve">rograma kreditiranja poduzetnika </w:t>
      </w:r>
      <w:r w:rsidRPr="00CE2882">
        <w:rPr>
          <w:rFonts w:ascii="Arial" w:hAnsi="Arial" w:cs="Arial"/>
          <w:lang w:val="hr-HR" w:eastAsia="hr-HR"/>
        </w:rPr>
        <w:t>„</w:t>
      </w:r>
      <w:r w:rsidR="00380B2D">
        <w:rPr>
          <w:rFonts w:ascii="Arial" w:hAnsi="Arial" w:cs="Arial"/>
          <w:noProof/>
          <w:lang w:val="hr-HR"/>
        </w:rPr>
        <w:t>Poduzetnik u PGŽ u 2016.</w:t>
      </w:r>
      <w:r w:rsidRPr="00CE2882">
        <w:rPr>
          <w:rFonts w:ascii="Arial" w:hAnsi="Arial" w:cs="Arial"/>
          <w:noProof/>
          <w:lang w:val="hr-HR"/>
        </w:rPr>
        <w:t>“ godini (u daljnjem tekstu: Pov</w:t>
      </w:r>
      <w:r w:rsidR="00852C10">
        <w:rPr>
          <w:rFonts w:ascii="Arial" w:hAnsi="Arial" w:cs="Arial"/>
          <w:noProof/>
          <w:lang w:val="hr-HR"/>
        </w:rPr>
        <w:t>jerenstvo) koje zaprima prijave</w:t>
      </w:r>
      <w:r w:rsidRPr="00CE2882">
        <w:rPr>
          <w:rFonts w:ascii="Arial" w:hAnsi="Arial" w:cs="Arial"/>
          <w:noProof/>
          <w:lang w:val="hr-HR"/>
        </w:rPr>
        <w:t xml:space="preserve"> Poduzetnika te donosi </w:t>
      </w:r>
      <w:r w:rsidR="00852C10">
        <w:rPr>
          <w:rFonts w:ascii="Arial" w:hAnsi="Arial" w:cs="Arial"/>
          <w:noProof/>
          <w:lang w:val="hr-HR"/>
        </w:rPr>
        <w:t>mišljenje o prijavi</w:t>
      </w:r>
      <w:r w:rsidRPr="00CE2882">
        <w:rPr>
          <w:rFonts w:ascii="Arial" w:hAnsi="Arial" w:cs="Arial"/>
          <w:noProof/>
          <w:lang w:val="hr-HR"/>
        </w:rPr>
        <w:t xml:space="preserve"> poduzetnika za kreditiranje koje se upućuje banci.</w:t>
      </w:r>
    </w:p>
    <w:p w:rsidR="00F73139" w:rsidRPr="00CE2882" w:rsidRDefault="00F73139" w:rsidP="00F73139">
      <w:pPr>
        <w:tabs>
          <w:tab w:val="left" w:pos="851"/>
        </w:tabs>
        <w:ind w:left="425" w:hanging="425"/>
        <w:contextualSpacing/>
        <w:jc w:val="both"/>
        <w:rPr>
          <w:rFonts w:ascii="Arial" w:hAnsi="Arial" w:cs="Arial"/>
          <w:noProof/>
          <w:lang w:val="hr-HR"/>
        </w:rPr>
      </w:pPr>
    </w:p>
    <w:p w:rsidR="00F73139" w:rsidRDefault="00F73139" w:rsidP="00F73139">
      <w:pPr>
        <w:tabs>
          <w:tab w:val="left" w:pos="567"/>
        </w:tabs>
        <w:ind w:left="426" w:hanging="426"/>
        <w:contextualSpacing/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17) </w:t>
      </w:r>
      <w:r w:rsidRPr="00CE2882">
        <w:rPr>
          <w:rFonts w:ascii="Arial" w:hAnsi="Arial" w:cs="Arial"/>
          <w:noProof/>
          <w:lang w:val="hr-HR"/>
        </w:rPr>
        <w:t>Konačnu odluku o odobrenju ili ne odobren</w:t>
      </w:r>
      <w:r w:rsidR="00852C10">
        <w:rPr>
          <w:rFonts w:ascii="Arial" w:hAnsi="Arial" w:cs="Arial"/>
          <w:noProof/>
          <w:lang w:val="hr-HR"/>
        </w:rPr>
        <w:t>ju kredita podnositelju prijave</w:t>
      </w:r>
      <w:r w:rsidRPr="00CE2882">
        <w:rPr>
          <w:rFonts w:ascii="Arial" w:hAnsi="Arial" w:cs="Arial"/>
          <w:noProof/>
          <w:lang w:val="hr-HR"/>
        </w:rPr>
        <w:t xml:space="preserve"> s pozitivnim mišljenjem Povjerenstva do</w:t>
      </w:r>
      <w:r w:rsidR="00852C10">
        <w:rPr>
          <w:rFonts w:ascii="Arial" w:hAnsi="Arial" w:cs="Arial"/>
          <w:noProof/>
          <w:lang w:val="hr-HR"/>
        </w:rPr>
        <w:t>nosi Banka nakon obrade prijave</w:t>
      </w:r>
      <w:r w:rsidRPr="00CE2882">
        <w:rPr>
          <w:rFonts w:ascii="Arial" w:hAnsi="Arial" w:cs="Arial"/>
          <w:noProof/>
          <w:lang w:val="hr-HR"/>
        </w:rPr>
        <w:t>, u roku od 60 dana od dana zaprimanja pozitivnog mišljena Povjerenstva. Banka zadržava pravo ne odobr</w:t>
      </w:r>
      <w:r w:rsidR="00852C10">
        <w:rPr>
          <w:rFonts w:ascii="Arial" w:hAnsi="Arial" w:cs="Arial"/>
          <w:noProof/>
          <w:lang w:val="hr-HR"/>
        </w:rPr>
        <w:t>iti kredit podnositelju prijave</w:t>
      </w:r>
      <w:r w:rsidRPr="00CE2882">
        <w:rPr>
          <w:rFonts w:ascii="Arial" w:hAnsi="Arial" w:cs="Arial"/>
          <w:noProof/>
          <w:lang w:val="hr-HR"/>
        </w:rPr>
        <w:t xml:space="preserve"> kojemu je Povjerenstvo dalo pozitivno mišljenje.</w:t>
      </w:r>
    </w:p>
    <w:p w:rsidR="00F2083A" w:rsidRPr="00CE2882" w:rsidRDefault="00F2083A" w:rsidP="00F73139">
      <w:pPr>
        <w:tabs>
          <w:tab w:val="left" w:pos="567"/>
        </w:tabs>
        <w:ind w:left="426" w:hanging="426"/>
        <w:contextualSpacing/>
        <w:jc w:val="both"/>
        <w:rPr>
          <w:rFonts w:ascii="Arial" w:hAnsi="Arial" w:cs="Arial"/>
          <w:noProof/>
          <w:lang w:val="hr-HR"/>
        </w:rPr>
      </w:pPr>
    </w:p>
    <w:p w:rsidR="00F2083A" w:rsidRDefault="00F2083A" w:rsidP="00F2083A">
      <w:pPr>
        <w:ind w:left="426" w:hanging="426"/>
        <w:jc w:val="both"/>
        <w:rPr>
          <w:rFonts w:ascii="Arial" w:hAnsi="Arial" w:cs="Arial"/>
          <w:noProof/>
          <w:lang w:val="hr-HR" w:eastAsia="hr-HR"/>
        </w:rPr>
      </w:pPr>
      <w:r>
        <w:rPr>
          <w:rFonts w:ascii="Arial" w:hAnsi="Arial" w:cs="Arial"/>
          <w:b/>
          <w:noProof/>
          <w:lang w:val="hr-HR" w:eastAsia="hr-HR"/>
        </w:rPr>
        <w:t>18</w:t>
      </w:r>
      <w:r w:rsidRPr="00CE2882">
        <w:rPr>
          <w:rFonts w:ascii="Arial" w:hAnsi="Arial" w:cs="Arial"/>
          <w:b/>
          <w:noProof/>
          <w:lang w:val="hr-HR" w:eastAsia="hr-HR"/>
        </w:rPr>
        <w:t xml:space="preserve">) </w:t>
      </w:r>
      <w:r w:rsidRPr="00CE2882">
        <w:rPr>
          <w:rFonts w:ascii="Arial" w:hAnsi="Arial" w:cs="Arial"/>
          <w:noProof/>
          <w:lang w:val="hr-HR" w:eastAsia="hr-HR"/>
        </w:rPr>
        <w:t>Javni poziv, obrazac z</w:t>
      </w:r>
      <w:r>
        <w:rPr>
          <w:rFonts w:ascii="Arial" w:hAnsi="Arial" w:cs="Arial"/>
          <w:noProof/>
          <w:lang w:val="hr-HR" w:eastAsia="hr-HR"/>
        </w:rPr>
        <w:t>ahtjeva za poduzetnički kredit, popis dokumentacije koja se prilaže uz uz prijavu</w:t>
      </w:r>
      <w:r w:rsidRPr="00CE2882">
        <w:rPr>
          <w:rFonts w:ascii="Arial" w:hAnsi="Arial" w:cs="Arial"/>
          <w:noProof/>
          <w:lang w:val="hr-HR" w:eastAsia="hr-HR"/>
        </w:rPr>
        <w:t xml:space="preserve"> </w:t>
      </w:r>
      <w:r>
        <w:rPr>
          <w:rFonts w:ascii="Arial" w:hAnsi="Arial" w:cs="Arial"/>
          <w:noProof/>
          <w:lang w:val="hr-HR" w:eastAsia="hr-HR"/>
        </w:rPr>
        <w:t xml:space="preserve">i popis prihvatljivih djelatnosti za kreditiranje prema izvadku iz Nacionalne klasifikacije djelatnosti </w:t>
      </w:r>
      <w:r w:rsidRPr="00CE2882">
        <w:rPr>
          <w:rFonts w:ascii="Arial" w:hAnsi="Arial" w:cs="Arial"/>
          <w:noProof/>
          <w:lang w:val="hr-HR" w:eastAsia="hr-HR"/>
        </w:rPr>
        <w:t xml:space="preserve">mogu </w:t>
      </w:r>
      <w:r>
        <w:rPr>
          <w:rFonts w:ascii="Arial" w:hAnsi="Arial" w:cs="Arial"/>
          <w:noProof/>
          <w:lang w:val="hr-HR" w:eastAsia="hr-HR"/>
        </w:rPr>
        <w:t xml:space="preserve">se </w:t>
      </w:r>
      <w:r w:rsidRPr="00CE2882">
        <w:rPr>
          <w:rFonts w:ascii="Arial" w:hAnsi="Arial" w:cs="Arial"/>
          <w:noProof/>
          <w:lang w:val="hr-HR" w:eastAsia="hr-HR"/>
        </w:rPr>
        <w:t xml:space="preserve">preuzeti s Internet stranice Primorsko-goranske županije:  </w:t>
      </w:r>
      <w:hyperlink r:id="rId9" w:history="1">
        <w:r w:rsidRPr="00B076FD">
          <w:rPr>
            <w:rStyle w:val="Hiperveza"/>
            <w:rFonts w:ascii="Arial" w:hAnsi="Arial" w:cs="Arial"/>
            <w:noProof/>
            <w:color w:val="auto"/>
            <w:lang w:val="hr-HR" w:eastAsia="hr-HR"/>
          </w:rPr>
          <w:t>www.pgz.hr</w:t>
        </w:r>
      </w:hyperlink>
      <w:r w:rsidRPr="00B076FD">
        <w:rPr>
          <w:rFonts w:ascii="Arial" w:hAnsi="Arial" w:cs="Arial"/>
          <w:noProof/>
          <w:lang w:val="hr-HR" w:eastAsia="hr-HR"/>
        </w:rPr>
        <w:t xml:space="preserve">, </w:t>
      </w:r>
      <w:r w:rsidRPr="00FF7C5E">
        <w:rPr>
          <w:rFonts w:ascii="Arial" w:hAnsi="Arial" w:cs="Arial"/>
          <w:noProof/>
          <w:lang w:val="hr-HR" w:eastAsia="hr-HR"/>
        </w:rPr>
        <w:t>poveznica: Natječaji/Ostali natječaji</w:t>
      </w:r>
      <w:r w:rsidRPr="00CE2882">
        <w:rPr>
          <w:rFonts w:ascii="Arial" w:hAnsi="Arial" w:cs="Arial"/>
          <w:noProof/>
          <w:lang w:val="hr-HR" w:eastAsia="hr-HR"/>
        </w:rPr>
        <w:t>.</w:t>
      </w:r>
    </w:p>
    <w:p w:rsidR="00F73139" w:rsidRPr="00CE2882" w:rsidRDefault="00F73139" w:rsidP="00F2083A">
      <w:pPr>
        <w:jc w:val="both"/>
        <w:rPr>
          <w:rFonts w:ascii="Arial" w:hAnsi="Arial" w:cs="Arial"/>
          <w:i/>
          <w:noProof/>
          <w:lang w:val="hr-HR"/>
        </w:rPr>
      </w:pPr>
    </w:p>
    <w:p w:rsidR="00F73139" w:rsidRPr="00CE2882" w:rsidRDefault="00F2083A" w:rsidP="00F7313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noProof/>
          <w:lang w:val="hr-HR"/>
        </w:rPr>
        <w:t>19</w:t>
      </w:r>
      <w:r w:rsidR="00852C10">
        <w:rPr>
          <w:rFonts w:ascii="Arial" w:hAnsi="Arial" w:cs="Arial"/>
          <w:b/>
          <w:noProof/>
          <w:lang w:val="hr-HR"/>
        </w:rPr>
        <w:t>) PODNOŠENJE PRIJAVA</w:t>
      </w:r>
      <w:r w:rsidR="00F73139" w:rsidRPr="00CE2882">
        <w:rPr>
          <w:rFonts w:ascii="Arial" w:hAnsi="Arial" w:cs="Arial"/>
          <w:b/>
          <w:noProof/>
          <w:lang w:val="hr-HR"/>
        </w:rPr>
        <w:t>:</w:t>
      </w:r>
      <w:r w:rsidR="00852C10">
        <w:rPr>
          <w:rFonts w:ascii="Arial" w:hAnsi="Arial" w:cs="Arial"/>
          <w:noProof/>
          <w:lang w:val="hr-HR"/>
        </w:rPr>
        <w:t xml:space="preserve"> Prijave</w:t>
      </w:r>
      <w:r w:rsidR="00F73139" w:rsidRPr="00CE2882">
        <w:rPr>
          <w:rFonts w:ascii="Arial" w:hAnsi="Arial" w:cs="Arial"/>
          <w:noProof/>
          <w:lang w:val="hr-HR"/>
        </w:rPr>
        <w:t xml:space="preserve"> se podnose </w:t>
      </w:r>
      <w:r w:rsidR="00F73139" w:rsidRPr="00CE2882">
        <w:rPr>
          <w:rFonts w:ascii="Arial" w:hAnsi="Arial" w:cs="Arial"/>
          <w:lang w:val="hr-HR"/>
        </w:rPr>
        <w:t xml:space="preserve">Povjerenstvu za provedbu     </w:t>
      </w:r>
    </w:p>
    <w:p w:rsidR="00F73139" w:rsidRPr="00CE2882" w:rsidRDefault="002A6865" w:rsidP="00F73139">
      <w:pPr>
        <w:ind w:left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</w:t>
      </w:r>
      <w:r w:rsidR="00F73139" w:rsidRPr="00CE2882">
        <w:rPr>
          <w:rFonts w:ascii="Arial" w:hAnsi="Arial" w:cs="Arial"/>
          <w:lang w:val="hr-HR"/>
        </w:rPr>
        <w:t>rograma kreditiranja  „Poduzetnik u PGŽ u 2016.“ na jedan od slijedećih načina:</w:t>
      </w:r>
    </w:p>
    <w:p w:rsidR="00F73139" w:rsidRPr="00CE2882" w:rsidRDefault="00F73139" w:rsidP="00F73139">
      <w:pPr>
        <w:ind w:left="426"/>
        <w:jc w:val="both"/>
        <w:rPr>
          <w:rFonts w:ascii="Arial" w:hAnsi="Arial" w:cs="Arial"/>
          <w:lang w:val="hr-HR"/>
        </w:rPr>
      </w:pPr>
      <w:r w:rsidRPr="00CE2882">
        <w:rPr>
          <w:rFonts w:ascii="Arial" w:hAnsi="Arial" w:cs="Arial"/>
          <w:noProof/>
          <w:lang w:val="hr-HR"/>
        </w:rPr>
        <w:t xml:space="preserve"> -</w:t>
      </w:r>
      <w:r w:rsidR="005704E0">
        <w:rPr>
          <w:rFonts w:ascii="Arial" w:hAnsi="Arial" w:cs="Arial"/>
          <w:noProof/>
          <w:lang w:val="hr-HR"/>
        </w:rPr>
        <w:t xml:space="preserve"> </w:t>
      </w:r>
      <w:r w:rsidRPr="00CE2882">
        <w:rPr>
          <w:rFonts w:ascii="Arial" w:hAnsi="Arial" w:cs="Arial"/>
          <w:noProof/>
          <w:lang w:val="hr-HR"/>
        </w:rPr>
        <w:t xml:space="preserve">poštom na adresu:    </w:t>
      </w:r>
    </w:p>
    <w:p w:rsidR="00F73139" w:rsidRPr="00CE2882" w:rsidRDefault="00F73139" w:rsidP="00F73139">
      <w:pPr>
        <w:ind w:left="426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Primorsko-goranska županija</w:t>
      </w:r>
    </w:p>
    <w:p w:rsidR="00F73139" w:rsidRPr="00CE2882" w:rsidRDefault="00F73139" w:rsidP="00F73139">
      <w:pPr>
        <w:ind w:left="426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Upravni odjel za turizam, poduzetništvo i ruralni razvoj</w:t>
      </w:r>
    </w:p>
    <w:p w:rsidR="00F73139" w:rsidRPr="00CE2882" w:rsidRDefault="00F73139" w:rsidP="00F73139">
      <w:pPr>
        <w:ind w:left="426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Slogin kula 2</w:t>
      </w:r>
    </w:p>
    <w:p w:rsidR="00F73139" w:rsidRPr="00CE2882" w:rsidRDefault="00F73139" w:rsidP="00F73139">
      <w:pPr>
        <w:ind w:left="426"/>
        <w:rPr>
          <w:rFonts w:ascii="Arial" w:hAnsi="Arial" w:cs="Arial"/>
          <w:b/>
          <w:noProof/>
          <w:u w:val="single"/>
          <w:lang w:val="hr-HR"/>
        </w:rPr>
      </w:pPr>
      <w:r w:rsidRPr="00CE2882">
        <w:rPr>
          <w:rFonts w:ascii="Arial" w:hAnsi="Arial" w:cs="Arial"/>
          <w:b/>
          <w:noProof/>
          <w:u w:val="single"/>
          <w:lang w:val="hr-HR"/>
        </w:rPr>
        <w:t>51 000 Rijeka</w:t>
      </w:r>
    </w:p>
    <w:p w:rsidR="00F73139" w:rsidRPr="00CE2882" w:rsidRDefault="00F73139" w:rsidP="00F73139">
      <w:pPr>
        <w:ind w:left="426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>s naznakom - Program kreditiranja "</w:t>
      </w:r>
      <w:r w:rsidRPr="00CE2882">
        <w:rPr>
          <w:rFonts w:ascii="Arial" w:hAnsi="Arial" w:cs="Arial"/>
          <w:b/>
          <w:lang w:val="hr-HR"/>
        </w:rPr>
        <w:t>Poduzetnik u PGŽ u 2016</w:t>
      </w:r>
      <w:r w:rsidRPr="00CE2882">
        <w:rPr>
          <w:rFonts w:ascii="Arial" w:hAnsi="Arial" w:cs="Arial"/>
          <w:b/>
          <w:noProof/>
          <w:lang w:val="hr-HR"/>
        </w:rPr>
        <w:t>.“</w:t>
      </w:r>
    </w:p>
    <w:p w:rsidR="00F73139" w:rsidRPr="00CE2882" w:rsidRDefault="00F73139" w:rsidP="00F73139">
      <w:pPr>
        <w:ind w:left="426"/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noProof/>
          <w:lang w:val="hr-HR"/>
        </w:rPr>
        <w:t>- ili osobnom dostavom u pisarnicu Primorsko-goranske županije koja se nalazi na adresi.</w:t>
      </w:r>
    </w:p>
    <w:p w:rsidR="00F73139" w:rsidRPr="00CE2882" w:rsidRDefault="00F73139" w:rsidP="00F73139">
      <w:pPr>
        <w:ind w:left="426"/>
        <w:jc w:val="both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noProof/>
          <w:lang w:val="hr-HR"/>
        </w:rPr>
        <w:t xml:space="preserve"> </w:t>
      </w:r>
      <w:r w:rsidRPr="00CE2882">
        <w:rPr>
          <w:rFonts w:ascii="Arial" w:hAnsi="Arial" w:cs="Arial"/>
          <w:b/>
          <w:noProof/>
          <w:lang w:val="hr-HR"/>
        </w:rPr>
        <w:t>Slogin kula 2 (prizemno), Rijeka</w:t>
      </w:r>
    </w:p>
    <w:p w:rsidR="00F2083A" w:rsidRPr="00CE2882" w:rsidRDefault="00F2083A" w:rsidP="00F2083A">
      <w:pPr>
        <w:jc w:val="both"/>
        <w:rPr>
          <w:rFonts w:ascii="Arial" w:hAnsi="Arial" w:cs="Arial"/>
          <w:noProof/>
          <w:lang w:val="hr-HR" w:eastAsia="hr-HR"/>
        </w:rPr>
      </w:pPr>
    </w:p>
    <w:p w:rsidR="00F2083A" w:rsidRPr="00CE2882" w:rsidRDefault="00F73139" w:rsidP="00F2083A">
      <w:pPr>
        <w:ind w:left="426" w:hanging="426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noProof/>
          <w:lang w:val="hr-HR"/>
        </w:rPr>
        <w:t xml:space="preserve"> </w:t>
      </w:r>
      <w:r w:rsidR="00F2083A">
        <w:rPr>
          <w:rFonts w:ascii="Arial" w:hAnsi="Arial" w:cs="Arial"/>
          <w:b/>
          <w:noProof/>
          <w:lang w:val="hr-HR"/>
        </w:rPr>
        <w:t>20</w:t>
      </w:r>
      <w:r w:rsidR="00F2083A" w:rsidRPr="00CE2882">
        <w:rPr>
          <w:rFonts w:ascii="Arial" w:hAnsi="Arial" w:cs="Arial"/>
          <w:b/>
          <w:noProof/>
          <w:lang w:val="hr-HR"/>
        </w:rPr>
        <w:t xml:space="preserve">) </w:t>
      </w:r>
      <w:r w:rsidR="00F2083A" w:rsidRPr="00CE2882">
        <w:rPr>
          <w:rFonts w:ascii="Arial" w:hAnsi="Arial" w:cs="Arial"/>
          <w:noProof/>
          <w:lang w:val="hr-HR"/>
        </w:rPr>
        <w:t>Informacije se mogu dobiti  na tel. 051/351-264</w:t>
      </w:r>
      <w:r w:rsidR="00F2083A">
        <w:rPr>
          <w:rFonts w:ascii="Arial" w:hAnsi="Arial" w:cs="Arial"/>
          <w:noProof/>
          <w:lang w:val="hr-HR"/>
        </w:rPr>
        <w:t>, 051/351-262</w:t>
      </w:r>
      <w:r w:rsidR="00F2083A" w:rsidRPr="00CE2882">
        <w:rPr>
          <w:rFonts w:ascii="Arial" w:hAnsi="Arial" w:cs="Arial"/>
          <w:noProof/>
          <w:lang w:val="hr-HR"/>
        </w:rPr>
        <w:t xml:space="preserve"> ili 051/351-260</w:t>
      </w:r>
      <w:r w:rsidR="00F2083A">
        <w:rPr>
          <w:rFonts w:ascii="Arial" w:hAnsi="Arial" w:cs="Arial"/>
          <w:noProof/>
          <w:lang w:val="hr-HR"/>
        </w:rPr>
        <w:t xml:space="preserve"> odnosno putem E-pošte na E-adresu: </w:t>
      </w:r>
      <w:r w:rsidR="00F2083A" w:rsidRPr="00FF7C5E">
        <w:rPr>
          <w:rFonts w:ascii="Arial" w:hAnsi="Arial" w:cs="Arial"/>
          <w:noProof/>
          <w:u w:val="single"/>
          <w:lang w:val="hr-HR"/>
        </w:rPr>
        <w:t>gospodarstvo@pgz.hr</w:t>
      </w:r>
      <w:r w:rsidR="00F2083A">
        <w:rPr>
          <w:rFonts w:ascii="Arial" w:hAnsi="Arial" w:cs="Arial"/>
          <w:noProof/>
          <w:lang w:val="hr-HR"/>
        </w:rPr>
        <w:t>.</w:t>
      </w:r>
    </w:p>
    <w:p w:rsidR="00F73139" w:rsidRPr="00CE2882" w:rsidRDefault="00F73139" w:rsidP="00F73139">
      <w:pPr>
        <w:ind w:left="426" w:hanging="426"/>
        <w:jc w:val="both"/>
        <w:rPr>
          <w:rFonts w:ascii="Arial" w:hAnsi="Arial" w:cs="Arial"/>
          <w:noProof/>
          <w:lang w:val="hr-HR"/>
        </w:rPr>
      </w:pPr>
    </w:p>
    <w:p w:rsidR="00F73139" w:rsidRPr="00CE2882" w:rsidRDefault="00F73139" w:rsidP="00F73139">
      <w:pPr>
        <w:ind w:left="426" w:hanging="426"/>
        <w:rPr>
          <w:rFonts w:ascii="Arial" w:hAnsi="Arial" w:cs="Arial"/>
          <w:b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21)  </w:t>
      </w:r>
      <w:r w:rsidR="00852C10">
        <w:rPr>
          <w:rFonts w:ascii="Arial" w:hAnsi="Arial" w:cs="Arial"/>
          <w:noProof/>
          <w:lang w:val="hr-HR"/>
        </w:rPr>
        <w:t>Rok za podnošenje prijava</w:t>
      </w:r>
      <w:r w:rsidRPr="00CE2882">
        <w:rPr>
          <w:rFonts w:ascii="Arial" w:hAnsi="Arial" w:cs="Arial"/>
          <w:noProof/>
          <w:lang w:val="hr-HR"/>
        </w:rPr>
        <w:t xml:space="preserve"> je do iskorištenja kreditnog potencijala.</w:t>
      </w:r>
      <w:r w:rsidRPr="00CE2882">
        <w:rPr>
          <w:rFonts w:ascii="Arial" w:hAnsi="Arial" w:cs="Arial"/>
          <w:noProof/>
          <w:lang w:val="hr-HR"/>
        </w:rPr>
        <w:br/>
      </w:r>
    </w:p>
    <w:p w:rsidR="00F73139" w:rsidRPr="00CE2882" w:rsidRDefault="00F73139" w:rsidP="0029735C">
      <w:pPr>
        <w:ind w:left="426" w:hanging="426"/>
        <w:jc w:val="both"/>
        <w:rPr>
          <w:rFonts w:ascii="Arial" w:hAnsi="Arial" w:cs="Arial"/>
          <w:noProof/>
          <w:lang w:val="hr-HR"/>
        </w:rPr>
      </w:pPr>
      <w:r w:rsidRPr="00CE2882">
        <w:rPr>
          <w:rFonts w:ascii="Arial" w:hAnsi="Arial" w:cs="Arial"/>
          <w:b/>
          <w:noProof/>
          <w:lang w:val="hr-HR"/>
        </w:rPr>
        <w:t xml:space="preserve">22)  </w:t>
      </w:r>
      <w:r w:rsidR="00852C10">
        <w:rPr>
          <w:rFonts w:ascii="Arial" w:hAnsi="Arial" w:cs="Arial"/>
          <w:noProof/>
          <w:lang w:val="hr-HR"/>
        </w:rPr>
        <w:t>Svi podnositelji prijava</w:t>
      </w:r>
      <w:r w:rsidRPr="00CE2882">
        <w:rPr>
          <w:rFonts w:ascii="Arial" w:hAnsi="Arial" w:cs="Arial"/>
          <w:noProof/>
          <w:lang w:val="hr-HR"/>
        </w:rPr>
        <w:t xml:space="preserve"> biti će pismeno izvješteni o rezultatima jav</w:t>
      </w:r>
      <w:r w:rsidR="00041D67">
        <w:rPr>
          <w:rFonts w:ascii="Arial" w:hAnsi="Arial" w:cs="Arial"/>
          <w:noProof/>
          <w:lang w:val="hr-HR"/>
        </w:rPr>
        <w:t>n</w:t>
      </w:r>
      <w:r w:rsidRPr="00CE2882">
        <w:rPr>
          <w:rFonts w:ascii="Arial" w:hAnsi="Arial" w:cs="Arial"/>
          <w:noProof/>
          <w:lang w:val="hr-HR"/>
        </w:rPr>
        <w:t>og poziva.</w:t>
      </w:r>
    </w:p>
    <w:p w:rsidR="00F73139" w:rsidRPr="00CE2882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Pr="00CE2882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Pr="00CE2882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380B2D" w:rsidRDefault="00380B2D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p w:rsidR="00F73139" w:rsidRPr="00686823" w:rsidRDefault="00F73139" w:rsidP="00F73139">
      <w:pPr>
        <w:tabs>
          <w:tab w:val="left" w:pos="900"/>
        </w:tabs>
        <w:jc w:val="both"/>
        <w:rPr>
          <w:rFonts w:ascii="Arial" w:hAnsi="Arial" w:cs="Arial"/>
          <w:i/>
          <w:lang w:val="hr-HR"/>
        </w:rPr>
      </w:pPr>
    </w:p>
    <w:sectPr w:rsidR="00F73139" w:rsidRPr="00686823" w:rsidSect="00BB51EC">
      <w:footerReference w:type="default" r:id="rId10"/>
      <w:pgSz w:w="11906" w:h="16838"/>
      <w:pgMar w:top="899" w:right="926" w:bottom="1418" w:left="12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D5" w:rsidRDefault="00FD3BD5" w:rsidP="00BB51EC">
      <w:r>
        <w:separator/>
      </w:r>
    </w:p>
  </w:endnote>
  <w:endnote w:type="continuationSeparator" w:id="0">
    <w:p w:rsidR="00FD3BD5" w:rsidRDefault="00FD3BD5" w:rsidP="00BB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423770"/>
      <w:docPartObj>
        <w:docPartGallery w:val="Page Numbers (Bottom of Page)"/>
        <w:docPartUnique/>
      </w:docPartObj>
    </w:sdtPr>
    <w:sdtEndPr/>
    <w:sdtContent>
      <w:p w:rsidR="00BB51EC" w:rsidRDefault="00BB51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83A" w:rsidRPr="00F2083A">
          <w:rPr>
            <w:noProof/>
            <w:lang w:val="hr-HR"/>
          </w:rPr>
          <w:t>3</w:t>
        </w:r>
        <w:r>
          <w:fldChar w:fldCharType="end"/>
        </w:r>
      </w:p>
    </w:sdtContent>
  </w:sdt>
  <w:p w:rsidR="00BB51EC" w:rsidRDefault="00BB51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D5" w:rsidRDefault="00FD3BD5" w:rsidP="00BB51EC">
      <w:r>
        <w:separator/>
      </w:r>
    </w:p>
  </w:footnote>
  <w:footnote w:type="continuationSeparator" w:id="0">
    <w:p w:rsidR="00FD3BD5" w:rsidRDefault="00FD3BD5" w:rsidP="00BB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F46"/>
    <w:multiLevelType w:val="hybridMultilevel"/>
    <w:tmpl w:val="8370D22A"/>
    <w:lvl w:ilvl="0" w:tplc="041A000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>
    <w:nsid w:val="075F6A4F"/>
    <w:multiLevelType w:val="hybridMultilevel"/>
    <w:tmpl w:val="404AEA52"/>
    <w:lvl w:ilvl="0" w:tplc="041A000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8AD078A"/>
    <w:multiLevelType w:val="multilevel"/>
    <w:tmpl w:val="D006158A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04777"/>
    <w:multiLevelType w:val="hybridMultilevel"/>
    <w:tmpl w:val="CFF8EBE6"/>
    <w:lvl w:ilvl="0" w:tplc="041A000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0CAB3602"/>
    <w:multiLevelType w:val="hybridMultilevel"/>
    <w:tmpl w:val="5F9E9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91D1B"/>
    <w:multiLevelType w:val="multilevel"/>
    <w:tmpl w:val="A2C28D2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D6527"/>
    <w:multiLevelType w:val="hybridMultilevel"/>
    <w:tmpl w:val="B55AF6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EBA"/>
    <w:multiLevelType w:val="hybridMultilevel"/>
    <w:tmpl w:val="FF889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34DC4"/>
    <w:multiLevelType w:val="hybridMultilevel"/>
    <w:tmpl w:val="4B34766C"/>
    <w:lvl w:ilvl="0" w:tplc="9C8AD9AC">
      <w:start w:val="7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B220510">
      <w:start w:val="7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E1503AE6">
      <w:start w:val="9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3" w:tplc="FAF4FD14">
      <w:start w:val="10"/>
      <w:numFmt w:val="decimal"/>
      <w:lvlText w:val="%4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619CFE5A">
      <w:start w:val="7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C3325F"/>
    <w:multiLevelType w:val="hybridMultilevel"/>
    <w:tmpl w:val="39A4BE64"/>
    <w:lvl w:ilvl="0" w:tplc="AB76799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47440"/>
    <w:multiLevelType w:val="multilevel"/>
    <w:tmpl w:val="3216C01E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684883"/>
    <w:multiLevelType w:val="hybridMultilevel"/>
    <w:tmpl w:val="F8B278A6"/>
    <w:lvl w:ilvl="0" w:tplc="8F3A2068">
      <w:start w:val="1"/>
      <w:numFmt w:val="bullet"/>
      <w:lvlText w:val=""/>
      <w:lvlJc w:val="left"/>
      <w:pPr>
        <w:tabs>
          <w:tab w:val="num" w:pos="370"/>
        </w:tabs>
        <w:ind w:left="370" w:hanging="363"/>
      </w:pPr>
      <w:rPr>
        <w:rFonts w:ascii="Symbol" w:hAnsi="Symbol" w:hint="default"/>
        <w:color w:val="auto"/>
        <w:kern w:val="2"/>
      </w:rPr>
    </w:lvl>
    <w:lvl w:ilvl="1" w:tplc="D6EA7134">
      <w:start w:val="14"/>
      <w:numFmt w:val="decimal"/>
      <w:lvlText w:val="%2)"/>
      <w:lvlJc w:val="left"/>
      <w:pPr>
        <w:tabs>
          <w:tab w:val="num" w:pos="336"/>
        </w:tabs>
        <w:ind w:left="336" w:hanging="340"/>
      </w:pPr>
      <w:rPr>
        <w:rFonts w:cs="Times New Roman" w:hint="default"/>
        <w:b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2">
    <w:nsid w:val="301E1AF7"/>
    <w:multiLevelType w:val="multilevel"/>
    <w:tmpl w:val="E47062C0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5403AD"/>
    <w:multiLevelType w:val="hybridMultilevel"/>
    <w:tmpl w:val="5770D3F8"/>
    <w:lvl w:ilvl="0" w:tplc="041A000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416E5DCA"/>
    <w:multiLevelType w:val="multilevel"/>
    <w:tmpl w:val="9A4CBA96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7966CA"/>
    <w:multiLevelType w:val="hybridMultilevel"/>
    <w:tmpl w:val="229AE288"/>
    <w:lvl w:ilvl="0" w:tplc="8C984714">
      <w:start w:val="1"/>
      <w:numFmt w:val="bullet"/>
      <w:lvlText w:val=""/>
      <w:lvlJc w:val="left"/>
      <w:pPr>
        <w:tabs>
          <w:tab w:val="num" w:pos="340"/>
        </w:tabs>
        <w:ind w:left="340" w:firstLine="22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4B6B8B"/>
    <w:multiLevelType w:val="hybridMultilevel"/>
    <w:tmpl w:val="0D2823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95321B"/>
    <w:multiLevelType w:val="hybridMultilevel"/>
    <w:tmpl w:val="CD5274C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B4831"/>
    <w:multiLevelType w:val="hybridMultilevel"/>
    <w:tmpl w:val="AA4A79A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F40320"/>
    <w:multiLevelType w:val="hybridMultilevel"/>
    <w:tmpl w:val="531002EA"/>
    <w:lvl w:ilvl="0" w:tplc="3C68B880">
      <w:start w:val="1"/>
      <w:numFmt w:val="decimal"/>
      <w:lvlText w:val="%1."/>
      <w:lvlJc w:val="left"/>
      <w:pPr>
        <w:tabs>
          <w:tab w:val="num" w:pos="74"/>
        </w:tabs>
        <w:ind w:left="74" w:hanging="74"/>
      </w:pPr>
      <w:rPr>
        <w:rFonts w:hint="default"/>
        <w:color w:val="auto"/>
      </w:rPr>
    </w:lvl>
    <w:lvl w:ilvl="1" w:tplc="84006C5A">
      <w:start w:val="1"/>
      <w:numFmt w:val="bullet"/>
      <w:lvlText w:val=""/>
      <w:lvlJc w:val="left"/>
      <w:pPr>
        <w:tabs>
          <w:tab w:val="num" w:pos="737"/>
        </w:tabs>
        <w:ind w:left="737" w:hanging="363"/>
      </w:pPr>
      <w:rPr>
        <w:rFonts w:ascii="Symbol" w:hAnsi="Symbol"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026213"/>
    <w:multiLevelType w:val="hybridMultilevel"/>
    <w:tmpl w:val="906E69FA"/>
    <w:lvl w:ilvl="0" w:tplc="041A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1">
    <w:nsid w:val="69250EA3"/>
    <w:multiLevelType w:val="hybridMultilevel"/>
    <w:tmpl w:val="D95E7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C4451"/>
    <w:multiLevelType w:val="hybridMultilevel"/>
    <w:tmpl w:val="6800671E"/>
    <w:lvl w:ilvl="0" w:tplc="2B247B92">
      <w:start w:val="1"/>
      <w:numFmt w:val="bullet"/>
      <w:lvlText w:val=""/>
      <w:lvlJc w:val="left"/>
      <w:pPr>
        <w:tabs>
          <w:tab w:val="num" w:pos="737"/>
        </w:tabs>
        <w:ind w:left="737" w:hanging="363"/>
      </w:pPr>
      <w:rPr>
        <w:rFonts w:ascii="Symbol" w:hAnsi="Symbol" w:hint="default"/>
        <w:color w:val="auto"/>
      </w:rPr>
    </w:lvl>
    <w:lvl w:ilvl="1" w:tplc="C2664812">
      <w:start w:val="10"/>
      <w:numFmt w:val="decimal"/>
      <w:lvlText w:val="%2."/>
      <w:lvlJc w:val="left"/>
      <w:pPr>
        <w:tabs>
          <w:tab w:val="num" w:pos="74"/>
        </w:tabs>
        <w:ind w:left="74" w:hanging="74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EE1F6D"/>
    <w:multiLevelType w:val="multilevel"/>
    <w:tmpl w:val="935A4FE6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9"/>
  </w:num>
  <w:num w:numId="5">
    <w:abstractNumId w:val="12"/>
  </w:num>
  <w:num w:numId="6">
    <w:abstractNumId w:val="22"/>
  </w:num>
  <w:num w:numId="7">
    <w:abstractNumId w:val="19"/>
  </w:num>
  <w:num w:numId="8">
    <w:abstractNumId w:val="16"/>
  </w:num>
  <w:num w:numId="9">
    <w:abstractNumId w:val="15"/>
  </w:num>
  <w:num w:numId="10">
    <w:abstractNumId w:val="21"/>
  </w:num>
  <w:num w:numId="11">
    <w:abstractNumId w:val="20"/>
  </w:num>
  <w:num w:numId="12">
    <w:abstractNumId w:val="10"/>
  </w:num>
  <w:num w:numId="13">
    <w:abstractNumId w:val="14"/>
  </w:num>
  <w:num w:numId="14">
    <w:abstractNumId w:val="23"/>
  </w:num>
  <w:num w:numId="15">
    <w:abstractNumId w:val="2"/>
  </w:num>
  <w:num w:numId="16">
    <w:abstractNumId w:val="5"/>
  </w:num>
  <w:num w:numId="17">
    <w:abstractNumId w:val="7"/>
  </w:num>
  <w:num w:numId="18">
    <w:abstractNumId w:val="1"/>
  </w:num>
  <w:num w:numId="19">
    <w:abstractNumId w:val="0"/>
  </w:num>
  <w:num w:numId="20">
    <w:abstractNumId w:val="3"/>
  </w:num>
  <w:num w:numId="21">
    <w:abstractNumId w:val="13"/>
  </w:num>
  <w:num w:numId="22">
    <w:abstractNumId w:val="11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39"/>
    <w:rsid w:val="00041D67"/>
    <w:rsid w:val="000A3A8D"/>
    <w:rsid w:val="000C430C"/>
    <w:rsid w:val="000D46C7"/>
    <w:rsid w:val="001E586D"/>
    <w:rsid w:val="002575F8"/>
    <w:rsid w:val="0029735C"/>
    <w:rsid w:val="002A6865"/>
    <w:rsid w:val="00335BA6"/>
    <w:rsid w:val="00380B2D"/>
    <w:rsid w:val="00570182"/>
    <w:rsid w:val="005704E0"/>
    <w:rsid w:val="006C14D2"/>
    <w:rsid w:val="006E0737"/>
    <w:rsid w:val="00766EE4"/>
    <w:rsid w:val="00852C10"/>
    <w:rsid w:val="00956856"/>
    <w:rsid w:val="00963767"/>
    <w:rsid w:val="00985FBA"/>
    <w:rsid w:val="00AD2EDE"/>
    <w:rsid w:val="00B076FD"/>
    <w:rsid w:val="00B436D8"/>
    <w:rsid w:val="00B8014B"/>
    <w:rsid w:val="00BB1A78"/>
    <w:rsid w:val="00BB51EC"/>
    <w:rsid w:val="00C81BCD"/>
    <w:rsid w:val="00CC328D"/>
    <w:rsid w:val="00CE0ED6"/>
    <w:rsid w:val="00D2135E"/>
    <w:rsid w:val="00F2083A"/>
    <w:rsid w:val="00F552AC"/>
    <w:rsid w:val="00F73139"/>
    <w:rsid w:val="00FC3824"/>
    <w:rsid w:val="00FD3BD5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F73139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73139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F73139"/>
    <w:pPr>
      <w:ind w:firstLine="708"/>
      <w:jc w:val="both"/>
    </w:pPr>
    <w:rPr>
      <w:rFonts w:ascii="Arial" w:hAnsi="Arial" w:cs="Arial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73139"/>
    <w:rPr>
      <w:rFonts w:ascii="Arial" w:eastAsia="Times New Roman" w:hAnsi="Arial" w:cs="Arial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139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F73139"/>
    <w:rPr>
      <w:rFonts w:ascii="Arial" w:eastAsia="Times New Roman" w:hAnsi="Arial" w:cs="Arial"/>
      <w:sz w:val="24"/>
      <w:szCs w:val="24"/>
      <w:lang w:val="en-GB"/>
    </w:rPr>
  </w:style>
  <w:style w:type="paragraph" w:styleId="Zaglavlje">
    <w:name w:val="header"/>
    <w:basedOn w:val="Normal"/>
    <w:link w:val="ZaglavljeChar"/>
    <w:rsid w:val="00F731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731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73139"/>
    <w:pPr>
      <w:ind w:left="720"/>
      <w:contextualSpacing/>
    </w:pPr>
    <w:rPr>
      <w:rFonts w:ascii="Arial" w:hAnsi="Arial"/>
    </w:rPr>
  </w:style>
  <w:style w:type="character" w:styleId="Hiperveza">
    <w:name w:val="Hyperlink"/>
    <w:basedOn w:val="Zadanifontodlomka"/>
    <w:uiPriority w:val="99"/>
    <w:unhideWhenUsed/>
    <w:rsid w:val="00FF7C5E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BB51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51E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F73139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73139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F73139"/>
    <w:pPr>
      <w:ind w:firstLine="708"/>
      <w:jc w:val="both"/>
    </w:pPr>
    <w:rPr>
      <w:rFonts w:ascii="Arial" w:hAnsi="Arial" w:cs="Arial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73139"/>
    <w:rPr>
      <w:rFonts w:ascii="Arial" w:eastAsia="Times New Roman" w:hAnsi="Arial" w:cs="Arial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139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F73139"/>
    <w:rPr>
      <w:rFonts w:ascii="Arial" w:eastAsia="Times New Roman" w:hAnsi="Arial" w:cs="Arial"/>
      <w:sz w:val="24"/>
      <w:szCs w:val="24"/>
      <w:lang w:val="en-GB"/>
    </w:rPr>
  </w:style>
  <w:style w:type="paragraph" w:styleId="Zaglavlje">
    <w:name w:val="header"/>
    <w:basedOn w:val="Normal"/>
    <w:link w:val="ZaglavljeChar"/>
    <w:rsid w:val="00F731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731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73139"/>
    <w:pPr>
      <w:ind w:left="720"/>
      <w:contextualSpacing/>
    </w:pPr>
    <w:rPr>
      <w:rFonts w:ascii="Arial" w:hAnsi="Arial"/>
    </w:rPr>
  </w:style>
  <w:style w:type="character" w:styleId="Hiperveza">
    <w:name w:val="Hyperlink"/>
    <w:basedOn w:val="Zadanifontodlomka"/>
    <w:uiPriority w:val="99"/>
    <w:unhideWhenUsed/>
    <w:rsid w:val="00FF7C5E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BB51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51E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Filipovic</dc:creator>
  <cp:lastModifiedBy>Berislav Tulić</cp:lastModifiedBy>
  <cp:revision>27</cp:revision>
  <dcterms:created xsi:type="dcterms:W3CDTF">2016-04-12T12:45:00Z</dcterms:created>
  <dcterms:modified xsi:type="dcterms:W3CDTF">2016-04-22T12:49:00Z</dcterms:modified>
</cp:coreProperties>
</file>